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74E" w:rsidRDefault="00D8674E" w:rsidP="00D8674E">
      <w:pPr>
        <w:shd w:val="clear" w:color="auto" w:fill="FFFFFF"/>
        <w:spacing w:after="0" w:line="240" w:lineRule="auto"/>
        <w:outlineLvl w:val="0"/>
        <w:rPr>
          <w:rFonts w:ascii="Trebuchet MS" w:eastAsia="Times New Roman" w:hAnsi="Trebuchet MS" w:cs="Times New Roman"/>
          <w:b/>
          <w:bCs/>
          <w:color w:val="E85D27"/>
          <w:kern w:val="36"/>
          <w:sz w:val="38"/>
          <w:szCs w:val="38"/>
          <w:lang w:eastAsia="en-AU"/>
        </w:rPr>
      </w:pPr>
      <w:r w:rsidRPr="00D8674E">
        <w:rPr>
          <w:rFonts w:ascii="Trebuchet MS" w:eastAsia="Times New Roman" w:hAnsi="Trebuchet MS" w:cs="Times New Roman"/>
          <w:b/>
          <w:bCs/>
          <w:color w:val="E85D27"/>
          <w:kern w:val="36"/>
          <w:sz w:val="38"/>
          <w:szCs w:val="38"/>
          <w:lang w:eastAsia="en-AU"/>
        </w:rPr>
        <w:t>Between the lines: additional tasks that editors must perform when dealing with academic manuscripts by non-native speakers of English</w:t>
      </w:r>
      <w:bookmarkStart w:id="0" w:name="_GoBack"/>
      <w:bookmarkEnd w:id="0"/>
    </w:p>
    <w:p w:rsidR="00D8674E" w:rsidRPr="00D8674E" w:rsidRDefault="00D8674E" w:rsidP="00D8674E">
      <w:pPr>
        <w:shd w:val="clear" w:color="auto" w:fill="FFFFFF"/>
        <w:spacing w:after="0" w:line="240" w:lineRule="auto"/>
        <w:outlineLvl w:val="0"/>
        <w:rPr>
          <w:rFonts w:ascii="Trebuchet MS" w:eastAsia="Times New Roman" w:hAnsi="Trebuchet MS" w:cs="Times New Roman"/>
          <w:b/>
          <w:bCs/>
          <w:color w:val="E85D27"/>
          <w:kern w:val="36"/>
          <w:sz w:val="38"/>
          <w:szCs w:val="38"/>
          <w:lang w:eastAsia="en-AU"/>
        </w:rPr>
      </w:pPr>
    </w:p>
    <w:p w:rsidR="00D8674E" w:rsidRDefault="00D8674E" w:rsidP="00D8674E">
      <w:pPr>
        <w:shd w:val="clear" w:color="auto" w:fill="FFFFFF"/>
        <w:spacing w:after="0" w:line="240" w:lineRule="auto"/>
        <w:rPr>
          <w:rFonts w:ascii="Trebuchet MS" w:eastAsia="Times New Roman" w:hAnsi="Trebuchet MS" w:cs="Times New Roman"/>
          <w:color w:val="808080"/>
          <w:sz w:val="18"/>
          <w:szCs w:val="18"/>
          <w:lang w:eastAsia="en-AU"/>
        </w:rPr>
      </w:pPr>
      <w:r w:rsidRPr="00D8674E">
        <w:rPr>
          <w:rFonts w:ascii="Trebuchet MS" w:eastAsia="Times New Roman" w:hAnsi="Trebuchet MS" w:cs="Times New Roman"/>
          <w:color w:val="808080"/>
          <w:sz w:val="18"/>
          <w:szCs w:val="18"/>
          <w:lang w:eastAsia="en-AU"/>
        </w:rPr>
        <w:t>Brian Harrison</w:t>
      </w:r>
      <w:r w:rsidRPr="00D8674E">
        <w:rPr>
          <w:rFonts w:ascii="Trebuchet MS" w:eastAsia="Times New Roman" w:hAnsi="Trebuchet MS" w:cs="Times New Roman"/>
          <w:color w:val="808080"/>
          <w:sz w:val="18"/>
          <w:szCs w:val="18"/>
          <w:lang w:eastAsia="en-AU"/>
        </w:rPr>
        <w:br/>
        <w:t>Faculty of Policy Studies, Chuo University</w:t>
      </w:r>
    </w:p>
    <w:p w:rsidR="00D8674E" w:rsidRPr="00D8674E" w:rsidRDefault="00D8674E" w:rsidP="00D8674E">
      <w:pPr>
        <w:shd w:val="clear" w:color="auto" w:fill="FFFFFF"/>
        <w:spacing w:after="0" w:line="240" w:lineRule="auto"/>
        <w:rPr>
          <w:rFonts w:ascii="Trebuchet MS" w:eastAsia="Times New Roman" w:hAnsi="Trebuchet MS" w:cs="Times New Roman"/>
          <w:color w:val="808080"/>
          <w:sz w:val="18"/>
          <w:szCs w:val="18"/>
          <w:lang w:eastAsia="en-AU"/>
        </w:rPr>
      </w:pPr>
    </w:p>
    <w:p w:rsidR="00D8674E" w:rsidRDefault="00D8674E" w:rsidP="00D8674E">
      <w:pPr>
        <w:shd w:val="clear" w:color="auto" w:fill="FFFFFF"/>
        <w:spacing w:after="0" w:line="240" w:lineRule="auto"/>
        <w:rPr>
          <w:rFonts w:ascii="Trebuchet MS" w:eastAsia="Times New Roman" w:hAnsi="Trebuchet MS" w:cs="Times New Roman"/>
          <w:color w:val="808080"/>
          <w:sz w:val="18"/>
          <w:szCs w:val="18"/>
          <w:lang w:eastAsia="en-AU"/>
        </w:rPr>
      </w:pPr>
      <w:r w:rsidRPr="00D8674E">
        <w:rPr>
          <w:rFonts w:ascii="Trebuchet MS" w:eastAsia="Times New Roman" w:hAnsi="Trebuchet MS" w:cs="Times New Roman"/>
          <w:color w:val="808080"/>
          <w:sz w:val="18"/>
          <w:szCs w:val="18"/>
          <w:lang w:eastAsia="en-AU"/>
        </w:rPr>
        <w:t>The links between Australia and Japan are growing increasingly close. By 2001, nearly 300,000 Australians were studying Japanese, with 96.6% of these in primary or secondary school (</w:t>
      </w:r>
      <w:proofErr w:type="spellStart"/>
      <w:r w:rsidRPr="00D8674E">
        <w:rPr>
          <w:rFonts w:ascii="Trebuchet MS" w:eastAsia="Times New Roman" w:hAnsi="Trebuchet MS" w:cs="Times New Roman"/>
          <w:color w:val="808080"/>
          <w:sz w:val="18"/>
          <w:szCs w:val="18"/>
          <w:lang w:eastAsia="en-AU"/>
        </w:rPr>
        <w:t>Negishi</w:t>
      </w:r>
      <w:proofErr w:type="spellEnd"/>
      <w:r w:rsidRPr="00D8674E">
        <w:rPr>
          <w:rFonts w:ascii="Trebuchet MS" w:eastAsia="Times New Roman" w:hAnsi="Trebuchet MS" w:cs="Times New Roman"/>
          <w:color w:val="808080"/>
          <w:sz w:val="18"/>
          <w:szCs w:val="18"/>
          <w:lang w:eastAsia="en-AU"/>
        </w:rPr>
        <w:t>-Wood 2001); by 2002, Japanese was being taught in almost one-third of Australian schools (</w:t>
      </w:r>
      <w:proofErr w:type="spellStart"/>
      <w:r w:rsidRPr="00D8674E">
        <w:rPr>
          <w:rFonts w:ascii="Trebuchet MS" w:eastAsia="Times New Roman" w:hAnsi="Trebuchet MS" w:cs="Times New Roman"/>
          <w:color w:val="808080"/>
          <w:sz w:val="18"/>
          <w:szCs w:val="18"/>
          <w:lang w:eastAsia="en-AU"/>
        </w:rPr>
        <w:t>Mackerras</w:t>
      </w:r>
      <w:proofErr w:type="spellEnd"/>
      <w:r w:rsidRPr="00D8674E">
        <w:rPr>
          <w:rFonts w:ascii="Trebuchet MS" w:eastAsia="Times New Roman" w:hAnsi="Trebuchet MS" w:cs="Times New Roman"/>
          <w:color w:val="808080"/>
          <w:sz w:val="18"/>
          <w:szCs w:val="18"/>
          <w:lang w:eastAsia="en-AU"/>
        </w:rPr>
        <w:t xml:space="preserve"> 2002). Many of these students are now entering, or soon will enter, the job market and it seems likely that a number of them will have careers which will involve Japan. In the translation and editorial field, it is likely that an increasing number of Australians will deal with Japanese authors.</w:t>
      </w:r>
    </w:p>
    <w:p w:rsidR="00D8674E" w:rsidRPr="00D8674E" w:rsidRDefault="00D8674E" w:rsidP="00D8674E">
      <w:pPr>
        <w:shd w:val="clear" w:color="auto" w:fill="FFFFFF"/>
        <w:spacing w:after="0" w:line="240" w:lineRule="auto"/>
        <w:rPr>
          <w:rFonts w:ascii="Trebuchet MS" w:eastAsia="Times New Roman" w:hAnsi="Trebuchet MS" w:cs="Times New Roman"/>
          <w:color w:val="808080"/>
          <w:sz w:val="18"/>
          <w:szCs w:val="18"/>
          <w:lang w:eastAsia="en-AU"/>
        </w:rPr>
      </w:pPr>
    </w:p>
    <w:p w:rsidR="00D8674E" w:rsidRDefault="00D8674E" w:rsidP="00D8674E">
      <w:pPr>
        <w:shd w:val="clear" w:color="auto" w:fill="FFFFFF"/>
        <w:spacing w:after="0" w:line="240" w:lineRule="auto"/>
        <w:rPr>
          <w:rFonts w:ascii="Trebuchet MS" w:eastAsia="Times New Roman" w:hAnsi="Trebuchet MS" w:cs="Times New Roman"/>
          <w:color w:val="808080"/>
          <w:sz w:val="18"/>
          <w:szCs w:val="18"/>
          <w:lang w:eastAsia="en-AU"/>
        </w:rPr>
      </w:pPr>
      <w:r w:rsidRPr="00D8674E">
        <w:rPr>
          <w:rFonts w:ascii="Trebuchet MS" w:eastAsia="Times New Roman" w:hAnsi="Trebuchet MS" w:cs="Times New Roman"/>
          <w:color w:val="808080"/>
          <w:sz w:val="18"/>
          <w:szCs w:val="18"/>
          <w:lang w:eastAsia="en-AU"/>
        </w:rPr>
        <w:t>On the Japanese side, for many years the number of research articles submitted to international journals has increased. To take the example of the medical field, by 1980 the number of English articles published by Japanese authors was already more than the total in English in each of Australia, New Zealand or Canada (Maher 1986) and the number of published articles listed on the prestigious MEDLINE database has continued to increase substantially ever since. Furthermore, I was part of a group that recently published the results of a national survey of 45 medical journals in Japan which revealed that editors believed the current pressures on Japanese researchers to publish in English is continuing to intensify (Harrison et al 2006).</w:t>
      </w:r>
    </w:p>
    <w:p w:rsidR="00D8674E" w:rsidRPr="00D8674E" w:rsidRDefault="00D8674E" w:rsidP="00D8674E">
      <w:pPr>
        <w:shd w:val="clear" w:color="auto" w:fill="FFFFFF"/>
        <w:spacing w:after="0" w:line="240" w:lineRule="auto"/>
        <w:rPr>
          <w:rFonts w:ascii="Trebuchet MS" w:eastAsia="Times New Roman" w:hAnsi="Trebuchet MS" w:cs="Times New Roman"/>
          <w:color w:val="808080"/>
          <w:sz w:val="18"/>
          <w:szCs w:val="18"/>
          <w:lang w:eastAsia="en-AU"/>
        </w:rPr>
      </w:pPr>
    </w:p>
    <w:p w:rsidR="00D8674E" w:rsidRDefault="00D8674E" w:rsidP="00D8674E">
      <w:pPr>
        <w:shd w:val="clear" w:color="auto" w:fill="FFFFFF"/>
        <w:spacing w:after="0" w:line="240" w:lineRule="auto"/>
        <w:rPr>
          <w:rFonts w:ascii="Trebuchet MS" w:eastAsia="Times New Roman" w:hAnsi="Trebuchet MS" w:cs="Times New Roman"/>
          <w:color w:val="808080"/>
          <w:sz w:val="18"/>
          <w:szCs w:val="18"/>
          <w:lang w:eastAsia="en-AU"/>
        </w:rPr>
      </w:pPr>
      <w:r w:rsidRPr="00D8674E">
        <w:rPr>
          <w:rFonts w:ascii="Trebuchet MS" w:eastAsia="Times New Roman" w:hAnsi="Trebuchet MS" w:cs="Times New Roman"/>
          <w:color w:val="808080"/>
          <w:sz w:val="18"/>
          <w:szCs w:val="18"/>
          <w:lang w:eastAsia="en-AU"/>
        </w:rPr>
        <w:t>It thus seems reasonable to assume that in the future there will be more and more editorial contacts between Australia and Japan, which makes the accurate transmission of information increasingly important.</w:t>
      </w:r>
    </w:p>
    <w:p w:rsidR="00D8674E" w:rsidRPr="00D8674E" w:rsidRDefault="00D8674E" w:rsidP="00D8674E">
      <w:pPr>
        <w:shd w:val="clear" w:color="auto" w:fill="FFFFFF"/>
        <w:spacing w:after="0" w:line="240" w:lineRule="auto"/>
        <w:rPr>
          <w:rFonts w:ascii="Trebuchet MS" w:eastAsia="Times New Roman" w:hAnsi="Trebuchet MS" w:cs="Times New Roman"/>
          <w:color w:val="808080"/>
          <w:sz w:val="18"/>
          <w:szCs w:val="18"/>
          <w:lang w:eastAsia="en-AU"/>
        </w:rPr>
      </w:pPr>
    </w:p>
    <w:p w:rsidR="00D8674E" w:rsidRDefault="00D8674E" w:rsidP="00D8674E">
      <w:pPr>
        <w:shd w:val="clear" w:color="auto" w:fill="FFFFFF"/>
        <w:spacing w:after="0" w:line="240" w:lineRule="auto"/>
        <w:rPr>
          <w:rFonts w:ascii="Trebuchet MS" w:eastAsia="Times New Roman" w:hAnsi="Trebuchet MS" w:cs="Times New Roman"/>
          <w:color w:val="808080"/>
          <w:sz w:val="18"/>
          <w:szCs w:val="18"/>
          <w:lang w:eastAsia="en-AU"/>
        </w:rPr>
      </w:pPr>
      <w:r w:rsidRPr="00D8674E">
        <w:rPr>
          <w:rFonts w:ascii="Trebuchet MS" w:eastAsia="Times New Roman" w:hAnsi="Trebuchet MS" w:cs="Times New Roman"/>
          <w:color w:val="808080"/>
          <w:sz w:val="18"/>
          <w:szCs w:val="18"/>
          <w:lang w:eastAsia="en-AU"/>
        </w:rPr>
        <w:t>Although the following discussion focuses on my experiences with Japanese authors over the past 25 years, many of the points would undoubtedly also apply to authors from other countries, especially from East Asia.</w:t>
      </w:r>
    </w:p>
    <w:p w:rsidR="00D8674E" w:rsidRPr="00D8674E" w:rsidRDefault="00D8674E" w:rsidP="00D8674E">
      <w:pPr>
        <w:shd w:val="clear" w:color="auto" w:fill="FFFFFF"/>
        <w:spacing w:after="0" w:line="240" w:lineRule="auto"/>
        <w:rPr>
          <w:rFonts w:ascii="Trebuchet MS" w:eastAsia="Times New Roman" w:hAnsi="Trebuchet MS" w:cs="Times New Roman"/>
          <w:color w:val="808080"/>
          <w:sz w:val="18"/>
          <w:szCs w:val="18"/>
          <w:lang w:eastAsia="en-AU"/>
        </w:rPr>
      </w:pPr>
    </w:p>
    <w:p w:rsidR="00D8674E" w:rsidRDefault="00D8674E" w:rsidP="00D8674E">
      <w:pPr>
        <w:shd w:val="clear" w:color="auto" w:fill="FFFFFF"/>
        <w:spacing w:after="0" w:line="240" w:lineRule="auto"/>
        <w:rPr>
          <w:rFonts w:ascii="Trebuchet MS" w:eastAsia="Times New Roman" w:hAnsi="Trebuchet MS" w:cs="Times New Roman"/>
          <w:color w:val="808080"/>
          <w:sz w:val="18"/>
          <w:szCs w:val="18"/>
          <w:lang w:eastAsia="en-AU"/>
        </w:rPr>
      </w:pPr>
      <w:r w:rsidRPr="00D8674E">
        <w:rPr>
          <w:rFonts w:ascii="Trebuchet MS" w:eastAsia="Times New Roman" w:hAnsi="Trebuchet MS" w:cs="Times New Roman"/>
          <w:color w:val="808080"/>
          <w:sz w:val="18"/>
          <w:szCs w:val="18"/>
          <w:lang w:eastAsia="en-AU"/>
        </w:rPr>
        <w:t>Japanese suffer from a number of handicaps when writing in English. There are some fundamental differences between Japanese and western languages (this is further discussed below), and Japanese is often used in a rather vague manner, which authors then tend to replicate in English. The difficulties are compounded by the general education system in Japan, which tends to omit instruction in organizational concepts, logical development and the acquisition of critical thinking skills.</w:t>
      </w:r>
    </w:p>
    <w:p w:rsidR="00D8674E" w:rsidRPr="00D8674E" w:rsidRDefault="00D8674E" w:rsidP="00D8674E">
      <w:pPr>
        <w:shd w:val="clear" w:color="auto" w:fill="FFFFFF"/>
        <w:spacing w:after="0" w:line="240" w:lineRule="auto"/>
        <w:rPr>
          <w:rFonts w:ascii="Trebuchet MS" w:eastAsia="Times New Roman" w:hAnsi="Trebuchet MS" w:cs="Times New Roman"/>
          <w:color w:val="808080"/>
          <w:sz w:val="18"/>
          <w:szCs w:val="18"/>
          <w:lang w:eastAsia="en-AU"/>
        </w:rPr>
      </w:pPr>
    </w:p>
    <w:p w:rsidR="00D8674E" w:rsidRDefault="00D8674E" w:rsidP="00D8674E">
      <w:pPr>
        <w:shd w:val="clear" w:color="auto" w:fill="FFFFFF"/>
        <w:spacing w:after="0" w:line="240" w:lineRule="auto"/>
        <w:rPr>
          <w:rFonts w:ascii="Trebuchet MS" w:eastAsia="Times New Roman" w:hAnsi="Trebuchet MS" w:cs="Times New Roman"/>
          <w:color w:val="808080"/>
          <w:sz w:val="18"/>
          <w:szCs w:val="18"/>
          <w:lang w:eastAsia="en-AU"/>
        </w:rPr>
      </w:pPr>
      <w:r w:rsidRPr="00D8674E">
        <w:rPr>
          <w:rFonts w:ascii="Trebuchet MS" w:eastAsia="Times New Roman" w:hAnsi="Trebuchet MS" w:cs="Times New Roman"/>
          <w:color w:val="808080"/>
          <w:sz w:val="18"/>
          <w:szCs w:val="18"/>
          <w:lang w:eastAsia="en-AU"/>
        </w:rPr>
        <w:t>One area which often requires editorial improvement concerns structural changes. This can arise because Japanese writing has its origins in Chinese poetry, in which there is often a sudden shift to an associated but apparently unrelated topic (Connor 1996). This can of course be quite disconcerting to a native English speaker, who expects a deductive style of writing in which the writer tries to have their argument accepted by the reader. The structured changes to which I referred can arise at different levels – the overall manuscript level, the paragraph level, and the sentence level. When significant changes are deemed necessary, it is highly advisable to check with the author that the amendments do indeed reflect the intended meaning.</w:t>
      </w:r>
    </w:p>
    <w:p w:rsidR="00D8674E" w:rsidRPr="00D8674E" w:rsidRDefault="00D8674E" w:rsidP="00D8674E">
      <w:pPr>
        <w:shd w:val="clear" w:color="auto" w:fill="FFFFFF"/>
        <w:spacing w:after="0" w:line="240" w:lineRule="auto"/>
        <w:rPr>
          <w:rFonts w:ascii="Trebuchet MS" w:eastAsia="Times New Roman" w:hAnsi="Trebuchet MS" w:cs="Times New Roman"/>
          <w:color w:val="808080"/>
          <w:sz w:val="18"/>
          <w:szCs w:val="18"/>
          <w:lang w:eastAsia="en-AU"/>
        </w:rPr>
      </w:pPr>
    </w:p>
    <w:p w:rsidR="00D8674E" w:rsidRDefault="00D8674E" w:rsidP="00D8674E">
      <w:pPr>
        <w:shd w:val="clear" w:color="auto" w:fill="FFFFFF"/>
        <w:spacing w:after="0" w:line="240" w:lineRule="auto"/>
        <w:rPr>
          <w:rFonts w:ascii="Trebuchet MS" w:eastAsia="Times New Roman" w:hAnsi="Trebuchet MS" w:cs="Times New Roman"/>
          <w:color w:val="808080"/>
          <w:sz w:val="18"/>
          <w:szCs w:val="18"/>
          <w:lang w:eastAsia="en-AU"/>
        </w:rPr>
      </w:pPr>
      <w:r w:rsidRPr="00D8674E">
        <w:rPr>
          <w:rFonts w:ascii="Trebuchet MS" w:eastAsia="Times New Roman" w:hAnsi="Trebuchet MS" w:cs="Times New Roman"/>
          <w:color w:val="808080"/>
          <w:sz w:val="18"/>
          <w:szCs w:val="18"/>
          <w:lang w:eastAsia="en-AU"/>
        </w:rPr>
        <w:t>The potentially most serious errors can occur when mother tongue interference leads to the production of a text which at first sight appears to be perfectly acceptable (correct spelling, accurate grammar, and seemingly correct meaning), but where in fact the meaning is different from the meaning intended by the author. Below are examples of the types of errors that can occur, and possible remedial strategies:</w:t>
      </w:r>
    </w:p>
    <w:p w:rsidR="00D8674E" w:rsidRPr="00D8674E" w:rsidRDefault="00D8674E" w:rsidP="00D8674E">
      <w:pPr>
        <w:shd w:val="clear" w:color="auto" w:fill="FFFFFF"/>
        <w:spacing w:after="0" w:line="240" w:lineRule="auto"/>
        <w:rPr>
          <w:rFonts w:ascii="Trebuchet MS" w:eastAsia="Times New Roman" w:hAnsi="Trebuchet MS" w:cs="Times New Roman"/>
          <w:color w:val="808080"/>
          <w:sz w:val="18"/>
          <w:szCs w:val="18"/>
          <w:lang w:eastAsia="en-AU"/>
        </w:rPr>
      </w:pPr>
    </w:p>
    <w:p w:rsidR="00D8674E" w:rsidRPr="00D8674E" w:rsidRDefault="00D8674E" w:rsidP="00D8674E">
      <w:pPr>
        <w:shd w:val="clear" w:color="auto" w:fill="FFFFFF"/>
        <w:spacing w:after="0" w:line="240" w:lineRule="auto"/>
        <w:outlineLvl w:val="1"/>
        <w:rPr>
          <w:rFonts w:ascii="Trebuchet MS" w:eastAsia="Times New Roman" w:hAnsi="Trebuchet MS" w:cs="Times New Roman"/>
          <w:b/>
          <w:bCs/>
          <w:color w:val="DF680D"/>
          <w:sz w:val="34"/>
          <w:szCs w:val="34"/>
          <w:lang w:eastAsia="en-AU"/>
        </w:rPr>
      </w:pPr>
      <w:r w:rsidRPr="00D8674E">
        <w:rPr>
          <w:rFonts w:ascii="Trebuchet MS" w:eastAsia="Times New Roman" w:hAnsi="Trebuchet MS" w:cs="Times New Roman"/>
          <w:b/>
          <w:bCs/>
          <w:color w:val="DF680D"/>
          <w:sz w:val="34"/>
          <w:szCs w:val="34"/>
          <w:lang w:eastAsia="en-AU"/>
        </w:rPr>
        <w:t>General grammar</w:t>
      </w:r>
    </w:p>
    <w:p w:rsidR="00D8674E" w:rsidRPr="00D8674E" w:rsidRDefault="00D8674E" w:rsidP="00D8674E">
      <w:pPr>
        <w:numPr>
          <w:ilvl w:val="0"/>
          <w:numId w:val="1"/>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D8674E">
        <w:rPr>
          <w:rFonts w:ascii="Trebuchet MS" w:eastAsia="Times New Roman" w:hAnsi="Trebuchet MS" w:cs="Times New Roman"/>
          <w:color w:val="808080"/>
          <w:sz w:val="18"/>
          <w:szCs w:val="18"/>
          <w:lang w:eastAsia="en-AU"/>
        </w:rPr>
        <w:t>Japanese generally does not distinguish between singular and plural. Try to imagine whether the text meaning would be significantly altered if singulars were replaced by plurals, and vice versa. If you suspect there may be errors, check with the author.</w:t>
      </w:r>
    </w:p>
    <w:p w:rsidR="00D8674E" w:rsidRPr="00D8674E" w:rsidRDefault="00D8674E" w:rsidP="00D8674E">
      <w:pPr>
        <w:numPr>
          <w:ilvl w:val="0"/>
          <w:numId w:val="1"/>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D8674E">
        <w:rPr>
          <w:rFonts w:ascii="Trebuchet MS" w:eastAsia="Times New Roman" w:hAnsi="Trebuchet MS" w:cs="Times New Roman"/>
          <w:color w:val="808080"/>
          <w:sz w:val="18"/>
          <w:szCs w:val="18"/>
          <w:lang w:eastAsia="en-AU"/>
        </w:rPr>
        <w:t>Japanese does not have definite or indefinite articles. Try to imagine whether the text meaning would be significantly altered if ‘a’ were replaced by ‘the’ (or even omitted), and vice versa. If you suspect there may be errors, check with the author.</w:t>
      </w:r>
    </w:p>
    <w:p w:rsidR="00D8674E" w:rsidRPr="00D8674E" w:rsidRDefault="00D8674E" w:rsidP="00D8674E">
      <w:pPr>
        <w:shd w:val="clear" w:color="auto" w:fill="FFFFFF"/>
        <w:spacing w:after="0" w:line="240" w:lineRule="auto"/>
        <w:outlineLvl w:val="1"/>
        <w:rPr>
          <w:rFonts w:ascii="Trebuchet MS" w:eastAsia="Times New Roman" w:hAnsi="Trebuchet MS" w:cs="Times New Roman"/>
          <w:b/>
          <w:bCs/>
          <w:color w:val="DF680D"/>
          <w:sz w:val="34"/>
          <w:szCs w:val="34"/>
          <w:lang w:eastAsia="en-AU"/>
        </w:rPr>
      </w:pPr>
      <w:r w:rsidRPr="00D8674E">
        <w:rPr>
          <w:rFonts w:ascii="Trebuchet MS" w:eastAsia="Times New Roman" w:hAnsi="Trebuchet MS" w:cs="Times New Roman"/>
          <w:b/>
          <w:bCs/>
          <w:color w:val="DF680D"/>
          <w:sz w:val="34"/>
          <w:szCs w:val="34"/>
          <w:lang w:eastAsia="en-AU"/>
        </w:rPr>
        <w:t>Specific words that cause problems</w:t>
      </w:r>
    </w:p>
    <w:p w:rsidR="00D8674E" w:rsidRDefault="00D8674E" w:rsidP="00D8674E">
      <w:pPr>
        <w:numPr>
          <w:ilvl w:val="0"/>
          <w:numId w:val="2"/>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proofErr w:type="spellStart"/>
      <w:proofErr w:type="gramStart"/>
      <w:r w:rsidRPr="00D8674E">
        <w:rPr>
          <w:rFonts w:ascii="Trebuchet MS" w:eastAsia="Times New Roman" w:hAnsi="Trebuchet MS" w:cs="Times New Roman" w:hint="eastAsia"/>
          <w:i/>
          <w:iCs/>
          <w:color w:val="808080"/>
          <w:sz w:val="18"/>
          <w:szCs w:val="18"/>
          <w:lang w:eastAsia="ja-JP"/>
        </w:rPr>
        <w:lastRenderedPageBreak/>
        <w:t>ijou</w:t>
      </w:r>
      <w:proofErr w:type="spellEnd"/>
      <w:proofErr w:type="gramEnd"/>
      <w:r w:rsidRPr="00D8674E">
        <w:rPr>
          <w:rFonts w:ascii="Trebuchet MS" w:eastAsia="Times New Roman" w:hAnsi="Trebuchet MS" w:cs="Times New Roman"/>
          <w:color w:val="808080"/>
          <w:sz w:val="18"/>
          <w:szCs w:val="18"/>
          <w:lang w:eastAsia="en-AU"/>
        </w:rPr>
        <w:t>. Example = 3 </w:t>
      </w:r>
      <w:proofErr w:type="spellStart"/>
      <w:r w:rsidRPr="00D8674E">
        <w:rPr>
          <w:rFonts w:ascii="Trebuchet MS" w:eastAsia="Times New Roman" w:hAnsi="Trebuchet MS" w:cs="Times New Roman" w:hint="eastAsia"/>
          <w:i/>
          <w:iCs/>
          <w:color w:val="808080"/>
          <w:sz w:val="18"/>
          <w:szCs w:val="18"/>
          <w:lang w:eastAsia="ja-JP"/>
        </w:rPr>
        <w:t>ijou</w:t>
      </w:r>
      <w:proofErr w:type="spellEnd"/>
      <w:r w:rsidRPr="00D8674E">
        <w:rPr>
          <w:rFonts w:ascii="Trebuchet MS" w:eastAsia="Times New Roman" w:hAnsi="Trebuchet MS" w:cs="Times New Roman"/>
          <w:color w:val="808080"/>
          <w:sz w:val="18"/>
          <w:szCs w:val="18"/>
          <w:lang w:eastAsia="en-AU"/>
        </w:rPr>
        <w:t>. Meaning = ‘more than 3’ </w:t>
      </w:r>
      <w:r w:rsidRPr="00D8674E">
        <w:rPr>
          <w:rFonts w:ascii="Trebuchet MS" w:eastAsia="Times New Roman" w:hAnsi="Trebuchet MS" w:cs="Times New Roman"/>
          <w:b/>
          <w:bCs/>
          <w:color w:val="808080"/>
          <w:sz w:val="18"/>
          <w:szCs w:val="18"/>
          <w:lang w:eastAsia="en-AU"/>
        </w:rPr>
        <w:t>or</w:t>
      </w:r>
      <w:r w:rsidRPr="00D8674E">
        <w:rPr>
          <w:rFonts w:ascii="Trebuchet MS" w:eastAsia="Times New Roman" w:hAnsi="Trebuchet MS" w:cs="Times New Roman"/>
          <w:color w:val="808080"/>
          <w:sz w:val="18"/>
          <w:szCs w:val="18"/>
          <w:lang w:eastAsia="en-AU"/>
        </w:rPr>
        <w:t> ‘3 or more’</w:t>
      </w:r>
      <w:r w:rsidRPr="00D8674E">
        <w:rPr>
          <w:rFonts w:ascii="Trebuchet MS" w:eastAsia="Times New Roman" w:hAnsi="Trebuchet MS" w:cs="Times New Roman"/>
          <w:color w:val="808080"/>
          <w:sz w:val="18"/>
          <w:szCs w:val="18"/>
          <w:lang w:eastAsia="en-AU"/>
        </w:rPr>
        <w:br/>
        <w:t>If undetected, a mistranslation here can cause serious problems in science or business etc. Check with the author, but be careful about how you phrase questions. Do not ask ‘Do you mean “more than 3” or “3 or more”?’ as this may merely perpetuate the problem. Try to think of ways to ask such a question so as to ensure that no misunderstandings can occur. For example, ask ‘Do you mean “4, 5, 6 …?” or do you mean “3, 4, 5, 6…?”’. [Similar comments apply to the word ‘</w:t>
      </w:r>
      <w:proofErr w:type="spellStart"/>
      <w:r w:rsidRPr="00D8674E">
        <w:rPr>
          <w:rFonts w:ascii="Trebuchet MS" w:eastAsia="Times New Roman" w:hAnsi="Trebuchet MS" w:cs="Times New Roman" w:hint="eastAsia"/>
          <w:i/>
          <w:iCs/>
          <w:color w:val="808080"/>
          <w:sz w:val="18"/>
          <w:szCs w:val="18"/>
          <w:lang w:eastAsia="ja-JP"/>
        </w:rPr>
        <w:t>ika</w:t>
      </w:r>
      <w:proofErr w:type="spellEnd"/>
      <w:r w:rsidRPr="00D8674E">
        <w:rPr>
          <w:rFonts w:ascii="Trebuchet MS" w:eastAsia="Times New Roman" w:hAnsi="Trebuchet MS" w:cs="Times New Roman"/>
          <w:color w:val="808080"/>
          <w:sz w:val="18"/>
          <w:szCs w:val="18"/>
          <w:lang w:eastAsia="en-AU"/>
        </w:rPr>
        <w:t>’, with ‘3 </w:t>
      </w:r>
      <w:proofErr w:type="spellStart"/>
      <w:r w:rsidRPr="00D8674E">
        <w:rPr>
          <w:rFonts w:ascii="Trebuchet MS" w:eastAsia="Times New Roman" w:hAnsi="Trebuchet MS" w:cs="Times New Roman" w:hint="eastAsia"/>
          <w:i/>
          <w:iCs/>
          <w:color w:val="808080"/>
          <w:sz w:val="18"/>
          <w:szCs w:val="18"/>
          <w:lang w:eastAsia="ja-JP"/>
        </w:rPr>
        <w:t>ika</w:t>
      </w:r>
      <w:proofErr w:type="spellEnd"/>
      <w:r w:rsidRPr="00D8674E">
        <w:rPr>
          <w:rFonts w:ascii="Trebuchet MS" w:eastAsia="Times New Roman" w:hAnsi="Trebuchet MS" w:cs="Times New Roman"/>
          <w:color w:val="808080"/>
          <w:sz w:val="18"/>
          <w:szCs w:val="18"/>
          <w:lang w:eastAsia="en-AU"/>
        </w:rPr>
        <w:t>’ meaning either ‘less tha</w:t>
      </w:r>
      <w:r>
        <w:rPr>
          <w:rFonts w:ascii="Trebuchet MS" w:eastAsia="Times New Roman" w:hAnsi="Trebuchet MS" w:cs="Times New Roman"/>
          <w:color w:val="808080"/>
          <w:sz w:val="18"/>
          <w:szCs w:val="18"/>
          <w:lang w:eastAsia="en-AU"/>
        </w:rPr>
        <w:t>n 3’ or ‘3 or less’].</w:t>
      </w:r>
    </w:p>
    <w:p w:rsidR="00D8674E" w:rsidRPr="00D8674E" w:rsidRDefault="00D8674E" w:rsidP="00D8674E">
      <w:pPr>
        <w:numPr>
          <w:ilvl w:val="0"/>
          <w:numId w:val="2"/>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D8674E">
        <w:rPr>
          <w:rFonts w:ascii="Trebuchet MS" w:eastAsia="Times New Roman" w:hAnsi="Trebuchet MS" w:cs="Times New Roman"/>
          <w:color w:val="808080"/>
          <w:sz w:val="18"/>
          <w:szCs w:val="18"/>
          <w:lang w:eastAsia="en-AU"/>
        </w:rPr>
        <w:t>Prepositions can cause confusion, e.g. the possessive ‘</w:t>
      </w:r>
      <w:r w:rsidRPr="00D8674E">
        <w:rPr>
          <w:rFonts w:ascii="Trebuchet MS" w:eastAsia="Times New Roman" w:hAnsi="Trebuchet MS" w:cs="Times New Roman" w:hint="eastAsia"/>
          <w:i/>
          <w:iCs/>
          <w:color w:val="808080"/>
          <w:sz w:val="18"/>
          <w:szCs w:val="18"/>
          <w:lang w:eastAsia="ja-JP"/>
        </w:rPr>
        <w:t>no</w:t>
      </w:r>
      <w:r w:rsidRPr="00D8674E">
        <w:rPr>
          <w:rFonts w:ascii="Trebuchet MS" w:eastAsia="Times New Roman" w:hAnsi="Trebuchet MS" w:cs="Times New Roman"/>
          <w:color w:val="808080"/>
          <w:sz w:val="18"/>
          <w:szCs w:val="18"/>
          <w:lang w:eastAsia="en-AU"/>
        </w:rPr>
        <w:t>’ may fail to distinguish between who is the possessor and who or what is the possessed. For example, ‘</w:t>
      </w:r>
      <w:r w:rsidRPr="00D8674E">
        <w:rPr>
          <w:rFonts w:ascii="Trebuchet MS" w:eastAsia="Times New Roman" w:hAnsi="Trebuchet MS" w:cs="Times New Roman" w:hint="eastAsia"/>
          <w:i/>
          <w:iCs/>
          <w:color w:val="808080"/>
          <w:sz w:val="18"/>
          <w:szCs w:val="18"/>
          <w:lang w:eastAsia="ja-JP"/>
        </w:rPr>
        <w:t xml:space="preserve">Taro no </w:t>
      </w:r>
      <w:proofErr w:type="spellStart"/>
      <w:r w:rsidRPr="00D8674E">
        <w:rPr>
          <w:rFonts w:ascii="Trebuchet MS" w:eastAsia="Times New Roman" w:hAnsi="Trebuchet MS" w:cs="Times New Roman" w:hint="eastAsia"/>
          <w:i/>
          <w:iCs/>
          <w:color w:val="808080"/>
          <w:sz w:val="18"/>
          <w:szCs w:val="18"/>
          <w:lang w:eastAsia="ja-JP"/>
        </w:rPr>
        <w:t>ojisan</w:t>
      </w:r>
      <w:proofErr w:type="spellEnd"/>
      <w:r w:rsidRPr="00D8674E">
        <w:rPr>
          <w:rFonts w:ascii="Trebuchet MS" w:eastAsia="Times New Roman" w:hAnsi="Trebuchet MS" w:cs="Times New Roman"/>
          <w:color w:val="808080"/>
          <w:sz w:val="18"/>
          <w:szCs w:val="18"/>
          <w:lang w:eastAsia="en-AU"/>
        </w:rPr>
        <w:t>’ (Taro is a boy’s name) can mean either ‘Taro’s uncle’ or ‘</w:t>
      </w:r>
      <w:proofErr w:type="gramStart"/>
      <w:r w:rsidRPr="00D8674E">
        <w:rPr>
          <w:rFonts w:ascii="Trebuchet MS" w:eastAsia="Times New Roman" w:hAnsi="Trebuchet MS" w:cs="Times New Roman"/>
          <w:color w:val="808080"/>
          <w:sz w:val="18"/>
          <w:szCs w:val="18"/>
          <w:lang w:eastAsia="en-AU"/>
        </w:rPr>
        <w:t>My</w:t>
      </w:r>
      <w:proofErr w:type="gramEnd"/>
      <w:r w:rsidRPr="00D8674E">
        <w:rPr>
          <w:rFonts w:ascii="Trebuchet MS" w:eastAsia="Times New Roman" w:hAnsi="Trebuchet MS" w:cs="Times New Roman"/>
          <w:color w:val="808080"/>
          <w:sz w:val="18"/>
          <w:szCs w:val="18"/>
          <w:lang w:eastAsia="en-AU"/>
        </w:rPr>
        <w:t xml:space="preserve"> uncle, whose name is Taro’.</w:t>
      </w:r>
    </w:p>
    <w:p w:rsidR="00D8674E" w:rsidRPr="00D8674E" w:rsidRDefault="00D8674E" w:rsidP="00D8674E">
      <w:pPr>
        <w:numPr>
          <w:ilvl w:val="0"/>
          <w:numId w:val="2"/>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D8674E">
        <w:rPr>
          <w:rFonts w:ascii="Trebuchet MS" w:eastAsia="Times New Roman" w:hAnsi="Trebuchet MS" w:cs="Times New Roman"/>
          <w:color w:val="808080"/>
          <w:sz w:val="18"/>
          <w:szCs w:val="18"/>
          <w:lang w:eastAsia="en-AU"/>
        </w:rPr>
        <w:t>The preposition ‘</w:t>
      </w:r>
      <w:proofErr w:type="spellStart"/>
      <w:r w:rsidRPr="00D8674E">
        <w:rPr>
          <w:rFonts w:ascii="Trebuchet MS" w:eastAsia="Times New Roman" w:hAnsi="Trebuchet MS" w:cs="Times New Roman" w:hint="eastAsia"/>
          <w:i/>
          <w:iCs/>
          <w:color w:val="808080"/>
          <w:sz w:val="18"/>
          <w:szCs w:val="18"/>
          <w:lang w:eastAsia="ja-JP"/>
        </w:rPr>
        <w:t>ni</w:t>
      </w:r>
      <w:proofErr w:type="spellEnd"/>
      <w:r w:rsidRPr="00D8674E">
        <w:rPr>
          <w:rFonts w:ascii="Trebuchet MS" w:eastAsia="Times New Roman" w:hAnsi="Trebuchet MS" w:cs="Times New Roman"/>
          <w:color w:val="808080"/>
          <w:sz w:val="18"/>
          <w:szCs w:val="18"/>
          <w:lang w:eastAsia="en-AU"/>
        </w:rPr>
        <w:t>’ can be a major source of errors as it has multiple meanings e.g. at, on, into, to, towards, etc. This can cause major problems when describing locations or directions (e.g. when describing a surgical technique). Check meanings with the author, preferably using diagrams if the meaning is critical.</w:t>
      </w:r>
    </w:p>
    <w:p w:rsidR="00D8674E" w:rsidRPr="00D8674E" w:rsidRDefault="00D8674E" w:rsidP="00D8674E">
      <w:pPr>
        <w:numPr>
          <w:ilvl w:val="0"/>
          <w:numId w:val="2"/>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proofErr w:type="spellStart"/>
      <w:proofErr w:type="gramStart"/>
      <w:r w:rsidRPr="00D8674E">
        <w:rPr>
          <w:rFonts w:ascii="Trebuchet MS" w:eastAsia="Times New Roman" w:hAnsi="Trebuchet MS" w:cs="Times New Roman" w:hint="eastAsia"/>
          <w:i/>
          <w:iCs/>
          <w:color w:val="808080"/>
          <w:sz w:val="18"/>
          <w:szCs w:val="18"/>
          <w:lang w:eastAsia="ja-JP"/>
        </w:rPr>
        <w:t>nado</w:t>
      </w:r>
      <w:proofErr w:type="spellEnd"/>
      <w:proofErr w:type="gramEnd"/>
      <w:r w:rsidRPr="00D8674E">
        <w:rPr>
          <w:rFonts w:ascii="Trebuchet MS" w:eastAsia="Times New Roman" w:hAnsi="Trebuchet MS" w:cs="Times New Roman"/>
          <w:color w:val="808080"/>
          <w:sz w:val="18"/>
          <w:szCs w:val="18"/>
          <w:lang w:eastAsia="en-AU"/>
        </w:rPr>
        <w:t>. Dictionaries give t</w:t>
      </w:r>
      <w:r>
        <w:rPr>
          <w:rFonts w:ascii="Trebuchet MS" w:eastAsia="Times New Roman" w:hAnsi="Trebuchet MS" w:cs="Times New Roman"/>
          <w:color w:val="808080"/>
          <w:sz w:val="18"/>
          <w:szCs w:val="18"/>
          <w:lang w:eastAsia="en-AU"/>
        </w:rPr>
        <w:t>he meaning as ‘such as’ or ‘</w:t>
      </w:r>
      <w:proofErr w:type="spellStart"/>
      <w:r>
        <w:rPr>
          <w:rFonts w:ascii="Trebuchet MS" w:eastAsia="Times New Roman" w:hAnsi="Trebuchet MS" w:cs="Times New Roman"/>
          <w:color w:val="808080"/>
          <w:sz w:val="18"/>
          <w:szCs w:val="18"/>
          <w:lang w:eastAsia="en-AU"/>
        </w:rPr>
        <w:t>etc</w:t>
      </w:r>
      <w:proofErr w:type="spellEnd"/>
      <w:r w:rsidRPr="00D8674E">
        <w:rPr>
          <w:rFonts w:ascii="Trebuchet MS" w:eastAsia="Times New Roman" w:hAnsi="Trebuchet MS" w:cs="Times New Roman"/>
          <w:color w:val="808080"/>
          <w:sz w:val="18"/>
          <w:szCs w:val="18"/>
          <w:lang w:eastAsia="en-AU"/>
        </w:rPr>
        <w:t>’. However, the dictionaries usually fail to mention that the word is often used for another purpose. Without providing any literal meaning, it is used to make the end of a sentence less abrupt. You may need to confirm with an author whether ‘etc.’ does indeed imply an extended list.</w:t>
      </w:r>
    </w:p>
    <w:p w:rsidR="00D8674E" w:rsidRPr="00D8674E" w:rsidRDefault="00D8674E" w:rsidP="00D8674E">
      <w:pPr>
        <w:numPr>
          <w:ilvl w:val="0"/>
          <w:numId w:val="2"/>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D8674E">
        <w:rPr>
          <w:rFonts w:ascii="Trebuchet MS" w:eastAsia="Times New Roman" w:hAnsi="Trebuchet MS" w:cs="Times New Roman"/>
          <w:color w:val="808080"/>
          <w:sz w:val="18"/>
          <w:szCs w:val="18"/>
          <w:lang w:eastAsia="en-AU"/>
        </w:rPr>
        <w:t>When you come across noun compounds (i.e. where nouns are strung together, with the preceding one(s) acting as an adjective), try to imagine whether the relationship between the various nouns is indicated correctly – errors can often occur.</w:t>
      </w:r>
    </w:p>
    <w:p w:rsidR="00D8674E" w:rsidRPr="00D8674E" w:rsidRDefault="00D8674E" w:rsidP="00D8674E">
      <w:pPr>
        <w:shd w:val="clear" w:color="auto" w:fill="FFFFFF"/>
        <w:spacing w:after="0" w:line="240" w:lineRule="auto"/>
        <w:outlineLvl w:val="1"/>
        <w:rPr>
          <w:rFonts w:ascii="Trebuchet MS" w:eastAsia="Times New Roman" w:hAnsi="Trebuchet MS" w:cs="Times New Roman"/>
          <w:b/>
          <w:bCs/>
          <w:color w:val="DF680D"/>
          <w:sz w:val="34"/>
          <w:szCs w:val="34"/>
          <w:lang w:eastAsia="en-AU"/>
        </w:rPr>
      </w:pPr>
      <w:r w:rsidRPr="00D8674E">
        <w:rPr>
          <w:rFonts w:ascii="Trebuchet MS" w:eastAsia="Times New Roman" w:hAnsi="Trebuchet MS" w:cs="Times New Roman"/>
          <w:b/>
          <w:bCs/>
          <w:color w:val="DF680D"/>
          <w:sz w:val="34"/>
          <w:szCs w:val="34"/>
          <w:lang w:eastAsia="en-AU"/>
        </w:rPr>
        <w:t>Details may need to be added to the text</w:t>
      </w:r>
    </w:p>
    <w:p w:rsidR="00D8674E" w:rsidRPr="00D8674E" w:rsidRDefault="00D8674E" w:rsidP="00D8674E">
      <w:pPr>
        <w:numPr>
          <w:ilvl w:val="0"/>
          <w:numId w:val="3"/>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D8674E">
        <w:rPr>
          <w:rFonts w:ascii="Trebuchet MS" w:eastAsia="Times New Roman" w:hAnsi="Trebuchet MS" w:cs="Times New Roman"/>
          <w:color w:val="808080"/>
          <w:sz w:val="18"/>
          <w:szCs w:val="18"/>
          <w:lang w:eastAsia="en-AU"/>
        </w:rPr>
        <w:t>To aid understanding, it may be necessary to add extra details to make the logic more readily understandable (something Japanese are often weak at).</w:t>
      </w:r>
    </w:p>
    <w:p w:rsidR="00D8674E" w:rsidRPr="00D8674E" w:rsidRDefault="00D8674E" w:rsidP="00D8674E">
      <w:pPr>
        <w:numPr>
          <w:ilvl w:val="0"/>
          <w:numId w:val="3"/>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D8674E">
        <w:rPr>
          <w:rFonts w:ascii="Trebuchet MS" w:eastAsia="Times New Roman" w:hAnsi="Trebuchet MS" w:cs="Times New Roman"/>
          <w:color w:val="808080"/>
          <w:sz w:val="18"/>
          <w:szCs w:val="18"/>
          <w:lang w:eastAsia="en-AU"/>
        </w:rPr>
        <w:t>To prevent misunderstanding, it may be necessary to add some additional background information, which may be obvious to Japanese but not so to people unfamiliar with Japan. For example, a text about the results of a survey which discusses lung cancer rates amongst full-time employees in Japan is better with a comment that although lifetime employment may be common in large Japanese institutions (a well-known fact), care must be exercised when dealing with data for women, since many women end their careers by age 30 (a fact that is not well known). Lack of knowledge of such a fact could lead to serious misinterpretation of the survey results.</w:t>
      </w:r>
    </w:p>
    <w:p w:rsidR="00D8674E" w:rsidRPr="00D8674E" w:rsidRDefault="00D8674E" w:rsidP="00D8674E">
      <w:pPr>
        <w:numPr>
          <w:ilvl w:val="0"/>
          <w:numId w:val="3"/>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D8674E">
        <w:rPr>
          <w:rFonts w:ascii="Trebuchet MS" w:eastAsia="Times New Roman" w:hAnsi="Trebuchet MS" w:cs="Times New Roman"/>
          <w:color w:val="808080"/>
          <w:sz w:val="18"/>
          <w:szCs w:val="18"/>
          <w:lang w:eastAsia="en-AU"/>
        </w:rPr>
        <w:t>Japanese terms may not be familiar to non-Japanese; in this case, additional background must be added.</w:t>
      </w:r>
      <w:r w:rsidRPr="00D8674E">
        <w:rPr>
          <w:rFonts w:ascii="Trebuchet MS" w:eastAsia="Times New Roman" w:hAnsi="Trebuchet MS" w:cs="Times New Roman"/>
          <w:color w:val="808080"/>
          <w:sz w:val="18"/>
          <w:szCs w:val="18"/>
          <w:lang w:eastAsia="en-AU"/>
        </w:rPr>
        <w:br/>
        <w:t>[Specific examples of these have been published elsewhere. See Harrison 2002].</w:t>
      </w:r>
    </w:p>
    <w:p w:rsidR="00D8674E" w:rsidRPr="00D8674E" w:rsidRDefault="00D8674E" w:rsidP="00D8674E">
      <w:pPr>
        <w:shd w:val="clear" w:color="auto" w:fill="FFFFFF"/>
        <w:spacing w:after="0" w:line="240" w:lineRule="auto"/>
        <w:outlineLvl w:val="1"/>
        <w:rPr>
          <w:rFonts w:ascii="Trebuchet MS" w:eastAsia="Times New Roman" w:hAnsi="Trebuchet MS" w:cs="Times New Roman"/>
          <w:b/>
          <w:bCs/>
          <w:color w:val="DF680D"/>
          <w:sz w:val="34"/>
          <w:szCs w:val="34"/>
          <w:lang w:eastAsia="en-AU"/>
        </w:rPr>
      </w:pPr>
      <w:r w:rsidRPr="00D8674E">
        <w:rPr>
          <w:rFonts w:ascii="Trebuchet MS" w:eastAsia="Times New Roman" w:hAnsi="Trebuchet MS" w:cs="Times New Roman"/>
          <w:b/>
          <w:bCs/>
          <w:color w:val="DF680D"/>
          <w:sz w:val="34"/>
          <w:szCs w:val="34"/>
          <w:lang w:eastAsia="en-AU"/>
        </w:rPr>
        <w:t>Readability</w:t>
      </w:r>
    </w:p>
    <w:p w:rsidR="00D8674E" w:rsidRPr="00D8674E" w:rsidRDefault="00D8674E" w:rsidP="00D8674E">
      <w:pPr>
        <w:numPr>
          <w:ilvl w:val="0"/>
          <w:numId w:val="4"/>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D8674E">
        <w:rPr>
          <w:rFonts w:ascii="Trebuchet MS" w:eastAsia="Times New Roman" w:hAnsi="Trebuchet MS" w:cs="Times New Roman"/>
          <w:color w:val="808080"/>
          <w:sz w:val="18"/>
          <w:szCs w:val="18"/>
          <w:lang w:eastAsia="en-AU"/>
        </w:rPr>
        <w:t>A text can often be made much more readable by the appropriate insertion of words that signal the relationship between the preceding and subsequent sections of the text (e.g. ‘in contrast’). Japanese are often weak in this area. Similarly, it may be necessary to alter word order so that the key topic of a sentence is immediately clear to a reader.</w:t>
      </w:r>
    </w:p>
    <w:p w:rsidR="00D8674E" w:rsidRDefault="00D8674E" w:rsidP="00D8674E">
      <w:pPr>
        <w:shd w:val="clear" w:color="auto" w:fill="FFFFFF"/>
        <w:spacing w:after="0" w:line="240" w:lineRule="auto"/>
        <w:outlineLvl w:val="1"/>
        <w:rPr>
          <w:rFonts w:ascii="Trebuchet MS" w:eastAsia="Times New Roman" w:hAnsi="Trebuchet MS" w:cs="Times New Roman"/>
          <w:b/>
          <w:bCs/>
          <w:color w:val="DF680D"/>
          <w:sz w:val="34"/>
          <w:szCs w:val="34"/>
          <w:lang w:eastAsia="en-AU"/>
        </w:rPr>
      </w:pPr>
      <w:r w:rsidRPr="00D8674E">
        <w:rPr>
          <w:rFonts w:ascii="Trebuchet MS" w:eastAsia="Times New Roman" w:hAnsi="Trebuchet MS" w:cs="Times New Roman"/>
          <w:b/>
          <w:bCs/>
          <w:color w:val="DF680D"/>
          <w:sz w:val="34"/>
          <w:szCs w:val="34"/>
          <w:lang w:eastAsia="en-AU"/>
        </w:rPr>
        <w:t>Oral presentations and poster sessions</w:t>
      </w:r>
    </w:p>
    <w:p w:rsidR="00D8674E" w:rsidRPr="00D8674E" w:rsidRDefault="00D8674E" w:rsidP="00D8674E">
      <w:pPr>
        <w:shd w:val="clear" w:color="auto" w:fill="FFFFFF"/>
        <w:spacing w:after="0" w:line="240" w:lineRule="auto"/>
        <w:outlineLvl w:val="1"/>
        <w:rPr>
          <w:rFonts w:ascii="Trebuchet MS" w:eastAsia="Times New Roman" w:hAnsi="Trebuchet MS" w:cs="Times New Roman"/>
          <w:b/>
          <w:bCs/>
          <w:color w:val="DF680D"/>
          <w:sz w:val="34"/>
          <w:szCs w:val="34"/>
          <w:lang w:eastAsia="en-AU"/>
        </w:rPr>
      </w:pPr>
    </w:p>
    <w:p w:rsidR="00D8674E" w:rsidRDefault="00D8674E" w:rsidP="00D8674E">
      <w:pPr>
        <w:shd w:val="clear" w:color="auto" w:fill="FFFFFF"/>
        <w:spacing w:after="0" w:line="240" w:lineRule="auto"/>
        <w:rPr>
          <w:rFonts w:ascii="Trebuchet MS" w:eastAsia="Times New Roman" w:hAnsi="Trebuchet MS" w:cs="Times New Roman"/>
          <w:color w:val="808080"/>
          <w:sz w:val="18"/>
          <w:szCs w:val="18"/>
          <w:lang w:eastAsia="en-AU"/>
        </w:rPr>
      </w:pPr>
      <w:r w:rsidRPr="00D8674E">
        <w:rPr>
          <w:rFonts w:ascii="Trebuchet MS" w:eastAsia="Times New Roman" w:hAnsi="Trebuchet MS" w:cs="Times New Roman"/>
          <w:color w:val="808080"/>
          <w:sz w:val="18"/>
          <w:szCs w:val="18"/>
          <w:lang w:eastAsia="en-AU"/>
        </w:rPr>
        <w:t xml:space="preserve">Even editors primarily concerned with written manuscripts may receive requests for help with oral presentations and poster sessions. Too often, Japanese tend to fail to grasp that the visual element is important and merely ‘cut and paste’ from a written paper into a slide etc. It may be necessary to remove unnecessary grammar </w:t>
      </w:r>
      <w:proofErr w:type="spellStart"/>
      <w:r w:rsidRPr="00D8674E">
        <w:rPr>
          <w:rFonts w:ascii="Trebuchet MS" w:eastAsia="Times New Roman" w:hAnsi="Trebuchet MS" w:cs="Times New Roman"/>
          <w:color w:val="808080"/>
          <w:sz w:val="18"/>
          <w:szCs w:val="18"/>
          <w:lang w:eastAsia="en-AU"/>
        </w:rPr>
        <w:t>etc</w:t>
      </w:r>
      <w:proofErr w:type="spellEnd"/>
      <w:r w:rsidRPr="00D8674E">
        <w:rPr>
          <w:rFonts w:ascii="Trebuchet MS" w:eastAsia="Times New Roman" w:hAnsi="Trebuchet MS" w:cs="Times New Roman"/>
          <w:color w:val="808080"/>
          <w:sz w:val="18"/>
          <w:szCs w:val="18"/>
          <w:lang w:eastAsia="en-AU"/>
        </w:rPr>
        <w:t>, split the information into small segments, and arrange it in the slide/poster with careful use of blank space to improve the visual impression.</w:t>
      </w:r>
    </w:p>
    <w:p w:rsidR="00D8674E" w:rsidRPr="00D8674E" w:rsidRDefault="00D8674E" w:rsidP="00D8674E">
      <w:pPr>
        <w:shd w:val="clear" w:color="auto" w:fill="FFFFFF"/>
        <w:spacing w:after="0" w:line="240" w:lineRule="auto"/>
        <w:rPr>
          <w:rFonts w:ascii="Trebuchet MS" w:eastAsia="Times New Roman" w:hAnsi="Trebuchet MS" w:cs="Times New Roman"/>
          <w:color w:val="808080"/>
          <w:sz w:val="18"/>
          <w:szCs w:val="18"/>
          <w:lang w:eastAsia="en-AU"/>
        </w:rPr>
      </w:pPr>
    </w:p>
    <w:p w:rsidR="00D8674E" w:rsidRDefault="00D8674E" w:rsidP="00D8674E">
      <w:pPr>
        <w:shd w:val="clear" w:color="auto" w:fill="FFFFFF"/>
        <w:spacing w:after="0" w:line="240" w:lineRule="auto"/>
        <w:outlineLvl w:val="1"/>
        <w:rPr>
          <w:rFonts w:ascii="Trebuchet MS" w:eastAsia="Times New Roman" w:hAnsi="Trebuchet MS" w:cs="Times New Roman"/>
          <w:b/>
          <w:bCs/>
          <w:color w:val="DF680D"/>
          <w:sz w:val="34"/>
          <w:szCs w:val="34"/>
          <w:lang w:eastAsia="en-AU"/>
        </w:rPr>
      </w:pPr>
      <w:r w:rsidRPr="00D8674E">
        <w:rPr>
          <w:rFonts w:ascii="Trebuchet MS" w:eastAsia="Times New Roman" w:hAnsi="Trebuchet MS" w:cs="Times New Roman"/>
          <w:b/>
          <w:bCs/>
          <w:color w:val="DF680D"/>
          <w:sz w:val="34"/>
          <w:szCs w:val="34"/>
          <w:lang w:eastAsia="en-AU"/>
        </w:rPr>
        <w:t>Requests for changes in manuscripts</w:t>
      </w:r>
    </w:p>
    <w:p w:rsidR="00D8674E" w:rsidRPr="00D8674E" w:rsidRDefault="00D8674E" w:rsidP="00D8674E">
      <w:pPr>
        <w:shd w:val="clear" w:color="auto" w:fill="FFFFFF"/>
        <w:spacing w:after="0" w:line="240" w:lineRule="auto"/>
        <w:outlineLvl w:val="1"/>
        <w:rPr>
          <w:rFonts w:ascii="Trebuchet MS" w:eastAsia="Times New Roman" w:hAnsi="Trebuchet MS" w:cs="Times New Roman"/>
          <w:b/>
          <w:bCs/>
          <w:color w:val="DF680D"/>
          <w:sz w:val="34"/>
          <w:szCs w:val="34"/>
          <w:lang w:eastAsia="en-AU"/>
        </w:rPr>
      </w:pPr>
    </w:p>
    <w:p w:rsidR="00D8674E" w:rsidRPr="00D8674E" w:rsidRDefault="00D8674E" w:rsidP="00D8674E">
      <w:pPr>
        <w:shd w:val="clear" w:color="auto" w:fill="FFFFFF"/>
        <w:spacing w:after="0" w:line="240" w:lineRule="auto"/>
        <w:rPr>
          <w:rFonts w:ascii="Trebuchet MS" w:eastAsia="Times New Roman" w:hAnsi="Trebuchet MS" w:cs="Times New Roman"/>
          <w:color w:val="808080"/>
          <w:sz w:val="18"/>
          <w:szCs w:val="18"/>
          <w:lang w:eastAsia="en-AU"/>
        </w:rPr>
      </w:pPr>
      <w:r w:rsidRPr="00D8674E">
        <w:rPr>
          <w:rFonts w:ascii="Trebuchet MS" w:eastAsia="Times New Roman" w:hAnsi="Trebuchet MS" w:cs="Times New Roman"/>
          <w:color w:val="808080"/>
          <w:sz w:val="18"/>
          <w:szCs w:val="18"/>
          <w:lang w:eastAsia="en-AU"/>
        </w:rPr>
        <w:t>Make requests as precise as possible, and do not use colloquial or idiomatic expressions. Unclear requests may not be understood correctly. Try to help the non-native speaker by providing as much information as possible – even when the request is understood, Japanese can have trouble understanding how to respond properly. Examples of comments that could be improved are:</w:t>
      </w:r>
    </w:p>
    <w:p w:rsidR="00D8674E" w:rsidRPr="00D8674E" w:rsidRDefault="00D8674E" w:rsidP="00D8674E">
      <w:pPr>
        <w:numPr>
          <w:ilvl w:val="0"/>
          <w:numId w:val="5"/>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D8674E">
        <w:rPr>
          <w:rFonts w:ascii="Trebuchet MS" w:eastAsia="Times New Roman" w:hAnsi="Trebuchet MS" w:cs="Times New Roman"/>
          <w:color w:val="808080"/>
          <w:sz w:val="18"/>
          <w:szCs w:val="18"/>
          <w:lang w:eastAsia="en-AU"/>
        </w:rPr>
        <w:t>‘The text is too long’ – Try to indicate which sections could be shortened.</w:t>
      </w:r>
    </w:p>
    <w:p w:rsidR="00D8674E" w:rsidRPr="00D8674E" w:rsidRDefault="00D8674E" w:rsidP="00D8674E">
      <w:pPr>
        <w:numPr>
          <w:ilvl w:val="0"/>
          <w:numId w:val="5"/>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D8674E">
        <w:rPr>
          <w:rFonts w:ascii="Trebuchet MS" w:eastAsia="Times New Roman" w:hAnsi="Trebuchet MS" w:cs="Times New Roman"/>
          <w:color w:val="808080"/>
          <w:sz w:val="18"/>
          <w:szCs w:val="18"/>
          <w:lang w:eastAsia="en-AU"/>
        </w:rPr>
        <w:lastRenderedPageBreak/>
        <w:t>‘More citations are needed’ – Try to indicate where this is especially necessary (e.g. list the page and line numbers).</w:t>
      </w:r>
    </w:p>
    <w:p w:rsidR="00D8674E" w:rsidRPr="00D8674E" w:rsidRDefault="00D8674E" w:rsidP="00D8674E">
      <w:pPr>
        <w:numPr>
          <w:ilvl w:val="0"/>
          <w:numId w:val="5"/>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D8674E">
        <w:rPr>
          <w:rFonts w:ascii="Trebuchet MS" w:eastAsia="Times New Roman" w:hAnsi="Trebuchet MS" w:cs="Times New Roman"/>
          <w:color w:val="808080"/>
          <w:sz w:val="18"/>
          <w:szCs w:val="18"/>
          <w:lang w:eastAsia="en-AU"/>
        </w:rPr>
        <w:t>‘Improve the English’ – Try to indicate the types of linguistic problems that need to be addressed. Note – please add such a comment only if it is true. Too often, an editor may see a Japanese name as the author and then insert such a comment as a knee-jerk reaction – but remember that the text may already have been revised by a knowledgeable native English speaker.</w:t>
      </w:r>
    </w:p>
    <w:p w:rsidR="00D8674E" w:rsidRDefault="00D8674E" w:rsidP="00D8674E">
      <w:pPr>
        <w:shd w:val="clear" w:color="auto" w:fill="FFFFFF"/>
        <w:spacing w:after="0" w:line="240" w:lineRule="auto"/>
        <w:outlineLvl w:val="1"/>
        <w:rPr>
          <w:rFonts w:ascii="Trebuchet MS" w:eastAsia="Times New Roman" w:hAnsi="Trebuchet MS" w:cs="Times New Roman"/>
          <w:b/>
          <w:bCs/>
          <w:color w:val="DF680D"/>
          <w:sz w:val="34"/>
          <w:szCs w:val="34"/>
          <w:lang w:eastAsia="en-AU"/>
        </w:rPr>
      </w:pPr>
      <w:r w:rsidRPr="00D8674E">
        <w:rPr>
          <w:rFonts w:ascii="Trebuchet MS" w:eastAsia="Times New Roman" w:hAnsi="Trebuchet MS" w:cs="Times New Roman"/>
          <w:b/>
          <w:bCs/>
          <w:color w:val="DF680D"/>
          <w:sz w:val="34"/>
          <w:szCs w:val="34"/>
          <w:lang w:eastAsia="en-AU"/>
        </w:rPr>
        <w:t>Cover letters</w:t>
      </w:r>
    </w:p>
    <w:p w:rsidR="00D8674E" w:rsidRPr="00D8674E" w:rsidRDefault="00D8674E" w:rsidP="00D8674E">
      <w:pPr>
        <w:shd w:val="clear" w:color="auto" w:fill="FFFFFF"/>
        <w:spacing w:after="0" w:line="240" w:lineRule="auto"/>
        <w:outlineLvl w:val="1"/>
        <w:rPr>
          <w:rFonts w:ascii="Trebuchet MS" w:eastAsia="Times New Roman" w:hAnsi="Trebuchet MS" w:cs="Times New Roman"/>
          <w:b/>
          <w:bCs/>
          <w:color w:val="DF680D"/>
          <w:sz w:val="34"/>
          <w:szCs w:val="34"/>
          <w:lang w:eastAsia="en-AU"/>
        </w:rPr>
      </w:pPr>
    </w:p>
    <w:p w:rsidR="00D8674E" w:rsidRDefault="00D8674E" w:rsidP="00D8674E">
      <w:pPr>
        <w:shd w:val="clear" w:color="auto" w:fill="FFFFFF"/>
        <w:spacing w:after="0" w:line="240" w:lineRule="auto"/>
        <w:rPr>
          <w:rFonts w:ascii="Trebuchet MS" w:eastAsia="Times New Roman" w:hAnsi="Trebuchet MS" w:cs="Times New Roman"/>
          <w:color w:val="808080"/>
          <w:sz w:val="18"/>
          <w:szCs w:val="18"/>
          <w:lang w:eastAsia="en-AU"/>
        </w:rPr>
      </w:pPr>
      <w:r w:rsidRPr="00D8674E">
        <w:rPr>
          <w:rFonts w:ascii="Trebuchet MS" w:eastAsia="Times New Roman" w:hAnsi="Trebuchet MS" w:cs="Times New Roman"/>
          <w:color w:val="808080"/>
          <w:sz w:val="18"/>
          <w:szCs w:val="18"/>
          <w:lang w:eastAsia="en-AU"/>
        </w:rPr>
        <w:t>Make statements as clear as possible, and do not use colloquial or idiomatic expressions. Make it crystal clear whether a paper has been accepted, rejected, or merely needs revisions. Even a statement such as ‘The paper is not acceptable in its present form’ could cause problems, with the Japanese author thinking that their paper has been rejected. It could be improved by writing e.g. ‘Although the paper is not acceptable in its present form, we feel that it can probably be published if you make the following revisions’.</w:t>
      </w:r>
    </w:p>
    <w:p w:rsidR="00D8674E" w:rsidRPr="00D8674E" w:rsidRDefault="00D8674E" w:rsidP="00D8674E">
      <w:pPr>
        <w:shd w:val="clear" w:color="auto" w:fill="FFFFFF"/>
        <w:spacing w:after="0" w:line="240" w:lineRule="auto"/>
        <w:rPr>
          <w:rFonts w:ascii="Trebuchet MS" w:eastAsia="Times New Roman" w:hAnsi="Trebuchet MS" w:cs="Times New Roman"/>
          <w:color w:val="808080"/>
          <w:sz w:val="18"/>
          <w:szCs w:val="18"/>
          <w:lang w:eastAsia="en-AU"/>
        </w:rPr>
      </w:pPr>
    </w:p>
    <w:p w:rsidR="00D8674E" w:rsidRDefault="00D8674E" w:rsidP="00D8674E">
      <w:pPr>
        <w:shd w:val="clear" w:color="auto" w:fill="FFFFFF"/>
        <w:spacing w:after="0" w:line="240" w:lineRule="auto"/>
        <w:outlineLvl w:val="1"/>
        <w:rPr>
          <w:rFonts w:ascii="Trebuchet MS" w:eastAsia="Times New Roman" w:hAnsi="Trebuchet MS" w:cs="Times New Roman"/>
          <w:b/>
          <w:bCs/>
          <w:color w:val="DF680D"/>
          <w:sz w:val="34"/>
          <w:szCs w:val="34"/>
          <w:lang w:eastAsia="en-AU"/>
        </w:rPr>
      </w:pPr>
      <w:r w:rsidRPr="00D8674E">
        <w:rPr>
          <w:rFonts w:ascii="Trebuchet MS" w:eastAsia="Times New Roman" w:hAnsi="Trebuchet MS" w:cs="Times New Roman"/>
          <w:b/>
          <w:bCs/>
          <w:color w:val="DF680D"/>
          <w:sz w:val="34"/>
          <w:szCs w:val="34"/>
          <w:lang w:eastAsia="en-AU"/>
        </w:rPr>
        <w:t>Further resources for Japanese medical researchers</w:t>
      </w:r>
    </w:p>
    <w:p w:rsidR="00D8674E" w:rsidRPr="00D8674E" w:rsidRDefault="00D8674E" w:rsidP="00D8674E">
      <w:pPr>
        <w:shd w:val="clear" w:color="auto" w:fill="FFFFFF"/>
        <w:spacing w:after="0" w:line="240" w:lineRule="auto"/>
        <w:outlineLvl w:val="1"/>
        <w:rPr>
          <w:rFonts w:ascii="Trebuchet MS" w:eastAsia="Times New Roman" w:hAnsi="Trebuchet MS" w:cs="Times New Roman"/>
          <w:b/>
          <w:bCs/>
          <w:color w:val="DF680D"/>
          <w:sz w:val="34"/>
          <w:szCs w:val="34"/>
          <w:lang w:eastAsia="en-AU"/>
        </w:rPr>
      </w:pPr>
    </w:p>
    <w:p w:rsidR="00D8674E" w:rsidRPr="00D8674E" w:rsidRDefault="00D8674E" w:rsidP="00D8674E">
      <w:pPr>
        <w:shd w:val="clear" w:color="auto" w:fill="FFFFFF"/>
        <w:spacing w:after="0" w:line="240" w:lineRule="auto"/>
        <w:rPr>
          <w:rFonts w:ascii="Trebuchet MS" w:eastAsia="Times New Roman" w:hAnsi="Trebuchet MS" w:cs="Times New Roman"/>
          <w:color w:val="808080"/>
          <w:sz w:val="18"/>
          <w:szCs w:val="18"/>
          <w:lang w:eastAsia="en-AU"/>
        </w:rPr>
      </w:pPr>
      <w:r w:rsidRPr="00D8674E">
        <w:rPr>
          <w:rFonts w:ascii="Trebuchet MS" w:eastAsia="Times New Roman" w:hAnsi="Trebuchet MS" w:cs="Times New Roman"/>
          <w:color w:val="808080"/>
          <w:sz w:val="18"/>
          <w:szCs w:val="18"/>
          <w:lang w:eastAsia="en-AU"/>
        </w:rPr>
        <w:t>We (B. Harrison, J.P. Barron, H. Kobayashi, and E. Harrison) published a series of three books in Japanese that attempt to cover all the ways a Japanese medical researcher may need to use English in their career. The English equivalent of the series title is ‘Medical English Communication’. The Japanese title is</w:t>
      </w:r>
      <w:r w:rsidRPr="00D8674E">
        <w:rPr>
          <w:rFonts w:ascii="Malgun Gothic" w:eastAsia="Malgun Gothic" w:hAnsi="Malgun Gothic" w:cs="Malgun Gothic" w:hint="eastAsia"/>
          <w:color w:val="808080"/>
          <w:sz w:val="18"/>
          <w:szCs w:val="18"/>
          <w:lang w:eastAsia="en-AU"/>
        </w:rPr>
        <w:t xml:space="preserve">　</w:t>
      </w:r>
      <w:r w:rsidRPr="00D8674E">
        <w:rPr>
          <w:rFonts w:ascii="Trebuchet MS" w:eastAsia="Times New Roman" w:hAnsi="Trebuchet MS" w:cs="Trebuchet MS"/>
          <w:color w:val="808080"/>
          <w:sz w:val="18"/>
          <w:szCs w:val="18"/>
          <w:lang w:eastAsia="en-AU"/>
        </w:rPr>
        <w:t>‘</w:t>
      </w:r>
      <w:proofErr w:type="spellStart"/>
      <w:r w:rsidRPr="00D8674E">
        <w:rPr>
          <w:rFonts w:ascii="Trebuchet MS" w:eastAsia="Times New Roman" w:hAnsi="Trebuchet MS" w:cs="Times New Roman" w:hint="eastAsia"/>
          <w:i/>
          <w:iCs/>
          <w:color w:val="808080"/>
          <w:sz w:val="18"/>
          <w:szCs w:val="18"/>
          <w:lang w:eastAsia="ja-JP"/>
        </w:rPr>
        <w:t>Igaku</w:t>
      </w:r>
      <w:proofErr w:type="spellEnd"/>
      <w:r w:rsidRPr="00D8674E">
        <w:rPr>
          <w:rFonts w:ascii="Trebuchet MS" w:eastAsia="Times New Roman" w:hAnsi="Trebuchet MS" w:cs="Times New Roman" w:hint="eastAsia"/>
          <w:i/>
          <w:iCs/>
          <w:color w:val="808080"/>
          <w:sz w:val="18"/>
          <w:szCs w:val="18"/>
          <w:lang w:eastAsia="ja-JP"/>
        </w:rPr>
        <w:t xml:space="preserve"> </w:t>
      </w:r>
      <w:proofErr w:type="spellStart"/>
      <w:r w:rsidRPr="00D8674E">
        <w:rPr>
          <w:rFonts w:ascii="Trebuchet MS" w:eastAsia="Times New Roman" w:hAnsi="Trebuchet MS" w:cs="Times New Roman" w:hint="eastAsia"/>
          <w:i/>
          <w:iCs/>
          <w:color w:val="808080"/>
          <w:sz w:val="18"/>
          <w:szCs w:val="18"/>
          <w:lang w:eastAsia="ja-JP"/>
        </w:rPr>
        <w:t>Eigo</w:t>
      </w:r>
      <w:proofErr w:type="spellEnd"/>
      <w:r w:rsidRPr="00D8674E">
        <w:rPr>
          <w:rFonts w:ascii="Trebuchet MS" w:eastAsia="Times New Roman" w:hAnsi="Trebuchet MS" w:cs="Times New Roman" w:hint="eastAsia"/>
          <w:i/>
          <w:iCs/>
          <w:color w:val="808080"/>
          <w:sz w:val="18"/>
          <w:szCs w:val="18"/>
          <w:lang w:eastAsia="ja-JP"/>
        </w:rPr>
        <w:t xml:space="preserve"> </w:t>
      </w:r>
      <w:proofErr w:type="spellStart"/>
      <w:r w:rsidRPr="00D8674E">
        <w:rPr>
          <w:rFonts w:ascii="Trebuchet MS" w:eastAsia="Times New Roman" w:hAnsi="Trebuchet MS" w:cs="Times New Roman" w:hint="eastAsia"/>
          <w:i/>
          <w:iCs/>
          <w:color w:val="808080"/>
          <w:sz w:val="18"/>
          <w:szCs w:val="18"/>
          <w:lang w:eastAsia="ja-JP"/>
        </w:rPr>
        <w:t>Komyunikeeshon</w:t>
      </w:r>
      <w:proofErr w:type="spellEnd"/>
      <w:r w:rsidRPr="00D8674E">
        <w:rPr>
          <w:rFonts w:ascii="Trebuchet MS" w:eastAsia="Times New Roman" w:hAnsi="Trebuchet MS" w:cs="Times New Roman"/>
          <w:color w:val="808080"/>
          <w:sz w:val="18"/>
          <w:szCs w:val="18"/>
          <w:lang w:eastAsia="en-AU"/>
        </w:rPr>
        <w:t xml:space="preserve">’, and is published by </w:t>
      </w:r>
      <w:proofErr w:type="spellStart"/>
      <w:r w:rsidRPr="00D8674E">
        <w:rPr>
          <w:rFonts w:ascii="Trebuchet MS" w:eastAsia="Times New Roman" w:hAnsi="Trebuchet MS" w:cs="Times New Roman"/>
          <w:color w:val="808080"/>
          <w:sz w:val="18"/>
          <w:szCs w:val="18"/>
          <w:lang w:eastAsia="en-AU"/>
        </w:rPr>
        <w:t>Asakura</w:t>
      </w:r>
      <w:proofErr w:type="spellEnd"/>
      <w:r w:rsidRPr="00D8674E">
        <w:rPr>
          <w:rFonts w:ascii="Trebuchet MS" w:eastAsia="Times New Roman" w:hAnsi="Trebuchet MS" w:cs="Times New Roman"/>
          <w:color w:val="808080"/>
          <w:sz w:val="18"/>
          <w:szCs w:val="18"/>
          <w:lang w:eastAsia="en-AU"/>
        </w:rPr>
        <w:t xml:space="preserve"> </w:t>
      </w:r>
      <w:proofErr w:type="spellStart"/>
      <w:r w:rsidRPr="00D8674E">
        <w:rPr>
          <w:rFonts w:ascii="Trebuchet MS" w:eastAsia="Times New Roman" w:hAnsi="Trebuchet MS" w:cs="Times New Roman"/>
          <w:color w:val="808080"/>
          <w:sz w:val="18"/>
          <w:szCs w:val="18"/>
          <w:lang w:eastAsia="en-AU"/>
        </w:rPr>
        <w:t>Shoten</w:t>
      </w:r>
      <w:proofErr w:type="spellEnd"/>
      <w:r w:rsidRPr="00D8674E">
        <w:rPr>
          <w:rFonts w:ascii="Trebuchet MS" w:eastAsia="Times New Roman" w:hAnsi="Trebuchet MS" w:cs="Times New Roman"/>
          <w:color w:val="808080"/>
          <w:sz w:val="18"/>
          <w:szCs w:val="18"/>
          <w:lang w:eastAsia="en-AU"/>
        </w:rPr>
        <w:t>. [I was first author, and my name in Japanese is written as ‘</w:t>
      </w:r>
      <w:proofErr w:type="spellStart"/>
      <w:r w:rsidRPr="00D8674E">
        <w:rPr>
          <w:rFonts w:ascii="Trebuchet MS" w:eastAsia="Times New Roman" w:hAnsi="Trebuchet MS" w:cs="Times New Roman" w:hint="eastAsia"/>
          <w:i/>
          <w:iCs/>
          <w:color w:val="808080"/>
          <w:sz w:val="18"/>
          <w:szCs w:val="18"/>
          <w:lang w:eastAsia="ja-JP"/>
        </w:rPr>
        <w:t>Harisun</w:t>
      </w:r>
      <w:proofErr w:type="spellEnd"/>
      <w:r w:rsidRPr="00D8674E">
        <w:rPr>
          <w:rFonts w:ascii="Trebuchet MS" w:eastAsia="Times New Roman" w:hAnsi="Trebuchet MS" w:cs="Times New Roman"/>
          <w:color w:val="808080"/>
          <w:sz w:val="18"/>
          <w:szCs w:val="18"/>
          <w:lang w:eastAsia="en-AU"/>
        </w:rPr>
        <w:t>’].</w:t>
      </w:r>
    </w:p>
    <w:p w:rsidR="00D8674E" w:rsidRPr="00D8674E" w:rsidRDefault="00D8674E" w:rsidP="00D8674E">
      <w:pPr>
        <w:numPr>
          <w:ilvl w:val="0"/>
          <w:numId w:val="6"/>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proofErr w:type="spellStart"/>
      <w:r w:rsidRPr="00D8674E">
        <w:rPr>
          <w:rFonts w:ascii="Trebuchet MS" w:eastAsia="Times New Roman" w:hAnsi="Trebuchet MS" w:cs="Times New Roman" w:hint="eastAsia"/>
          <w:i/>
          <w:iCs/>
          <w:color w:val="808080"/>
          <w:sz w:val="18"/>
          <w:szCs w:val="18"/>
          <w:lang w:eastAsia="ja-JP"/>
        </w:rPr>
        <w:t>Igaku</w:t>
      </w:r>
      <w:proofErr w:type="spellEnd"/>
      <w:r w:rsidRPr="00D8674E">
        <w:rPr>
          <w:rFonts w:ascii="Trebuchet MS" w:eastAsia="Times New Roman" w:hAnsi="Trebuchet MS" w:cs="Times New Roman" w:hint="eastAsia"/>
          <w:i/>
          <w:iCs/>
          <w:color w:val="808080"/>
          <w:sz w:val="18"/>
          <w:szCs w:val="18"/>
          <w:lang w:eastAsia="ja-JP"/>
        </w:rPr>
        <w:t xml:space="preserve"> </w:t>
      </w:r>
      <w:proofErr w:type="spellStart"/>
      <w:r w:rsidRPr="00D8674E">
        <w:rPr>
          <w:rFonts w:ascii="Trebuchet MS" w:eastAsia="Times New Roman" w:hAnsi="Trebuchet MS" w:cs="Times New Roman" w:hint="eastAsia"/>
          <w:i/>
          <w:iCs/>
          <w:color w:val="808080"/>
          <w:sz w:val="18"/>
          <w:szCs w:val="18"/>
          <w:lang w:eastAsia="ja-JP"/>
        </w:rPr>
        <w:t>eigo</w:t>
      </w:r>
      <w:proofErr w:type="spellEnd"/>
      <w:r w:rsidRPr="00D8674E">
        <w:rPr>
          <w:rFonts w:ascii="Trebuchet MS" w:eastAsia="Times New Roman" w:hAnsi="Trebuchet MS" w:cs="Times New Roman" w:hint="eastAsia"/>
          <w:i/>
          <w:iCs/>
          <w:color w:val="808080"/>
          <w:sz w:val="18"/>
          <w:szCs w:val="18"/>
          <w:lang w:eastAsia="ja-JP"/>
        </w:rPr>
        <w:t xml:space="preserve"> </w:t>
      </w:r>
      <w:proofErr w:type="spellStart"/>
      <w:r w:rsidRPr="00D8674E">
        <w:rPr>
          <w:rFonts w:ascii="Trebuchet MS" w:eastAsia="Times New Roman" w:hAnsi="Trebuchet MS" w:cs="Times New Roman" w:hint="eastAsia"/>
          <w:i/>
          <w:iCs/>
          <w:color w:val="808080"/>
          <w:sz w:val="18"/>
          <w:szCs w:val="18"/>
          <w:lang w:eastAsia="ja-JP"/>
        </w:rPr>
        <w:t>komyunikeeshon</w:t>
      </w:r>
      <w:proofErr w:type="spellEnd"/>
      <w:r w:rsidRPr="00D8674E">
        <w:rPr>
          <w:rFonts w:ascii="Trebuchet MS" w:eastAsia="Times New Roman" w:hAnsi="Trebuchet MS" w:cs="Times New Roman" w:hint="eastAsia"/>
          <w:i/>
          <w:iCs/>
          <w:color w:val="808080"/>
          <w:sz w:val="18"/>
          <w:szCs w:val="18"/>
          <w:lang w:eastAsia="ja-JP"/>
        </w:rPr>
        <w:t xml:space="preserve"> 1: </w:t>
      </w:r>
      <w:proofErr w:type="spellStart"/>
      <w:r w:rsidRPr="00D8674E">
        <w:rPr>
          <w:rFonts w:ascii="Trebuchet MS" w:eastAsia="Times New Roman" w:hAnsi="Trebuchet MS" w:cs="Times New Roman" w:hint="eastAsia"/>
          <w:i/>
          <w:iCs/>
          <w:color w:val="808080"/>
          <w:sz w:val="18"/>
          <w:szCs w:val="18"/>
          <w:lang w:eastAsia="ja-JP"/>
        </w:rPr>
        <w:t>ronbun</w:t>
      </w:r>
      <w:proofErr w:type="spellEnd"/>
      <w:r w:rsidRPr="00D8674E">
        <w:rPr>
          <w:rFonts w:ascii="Trebuchet MS" w:eastAsia="Times New Roman" w:hAnsi="Trebuchet MS" w:cs="Times New Roman" w:hint="eastAsia"/>
          <w:i/>
          <w:iCs/>
          <w:color w:val="808080"/>
          <w:sz w:val="18"/>
          <w:szCs w:val="18"/>
          <w:lang w:eastAsia="ja-JP"/>
        </w:rPr>
        <w:t xml:space="preserve"> no </w:t>
      </w:r>
      <w:proofErr w:type="spellStart"/>
      <w:r w:rsidRPr="00D8674E">
        <w:rPr>
          <w:rFonts w:ascii="Trebuchet MS" w:eastAsia="Times New Roman" w:hAnsi="Trebuchet MS" w:cs="Times New Roman" w:hint="eastAsia"/>
          <w:i/>
          <w:iCs/>
          <w:color w:val="808080"/>
          <w:sz w:val="18"/>
          <w:szCs w:val="18"/>
          <w:lang w:eastAsia="ja-JP"/>
        </w:rPr>
        <w:t>kakikata</w:t>
      </w:r>
      <w:proofErr w:type="spellEnd"/>
      <w:r w:rsidRPr="00D8674E">
        <w:rPr>
          <w:rFonts w:ascii="Trebuchet MS" w:eastAsia="Times New Roman" w:hAnsi="Trebuchet MS" w:cs="Times New Roman" w:hint="eastAsia"/>
          <w:i/>
          <w:iCs/>
          <w:color w:val="808080"/>
          <w:sz w:val="18"/>
          <w:szCs w:val="18"/>
          <w:lang w:eastAsia="ja-JP"/>
        </w:rPr>
        <w:t xml:space="preserve"> </w:t>
      </w:r>
      <w:proofErr w:type="spellStart"/>
      <w:r w:rsidRPr="00D8674E">
        <w:rPr>
          <w:rFonts w:ascii="Trebuchet MS" w:eastAsia="Times New Roman" w:hAnsi="Trebuchet MS" w:cs="Times New Roman" w:hint="eastAsia"/>
          <w:i/>
          <w:iCs/>
          <w:color w:val="808080"/>
          <w:sz w:val="18"/>
          <w:szCs w:val="18"/>
          <w:lang w:eastAsia="ja-JP"/>
        </w:rPr>
        <w:t>kihonhen</w:t>
      </w:r>
      <w:proofErr w:type="spellEnd"/>
      <w:r w:rsidRPr="00D8674E">
        <w:rPr>
          <w:rFonts w:ascii="Trebuchet MS" w:eastAsia="Times New Roman" w:hAnsi="Trebuchet MS" w:cs="Times New Roman"/>
          <w:color w:val="808080"/>
          <w:sz w:val="18"/>
          <w:szCs w:val="18"/>
          <w:lang w:eastAsia="en-AU"/>
        </w:rPr>
        <w:t xml:space="preserve"> (Medical English Communication 1: Writing manuscripts – Basic techniques). </w:t>
      </w:r>
      <w:proofErr w:type="spellStart"/>
      <w:r w:rsidRPr="00D8674E">
        <w:rPr>
          <w:rFonts w:ascii="Trebuchet MS" w:eastAsia="Times New Roman" w:hAnsi="Trebuchet MS" w:cs="Times New Roman"/>
          <w:color w:val="808080"/>
          <w:sz w:val="18"/>
          <w:szCs w:val="18"/>
          <w:lang w:eastAsia="en-AU"/>
        </w:rPr>
        <w:t>Asakura</w:t>
      </w:r>
      <w:proofErr w:type="spellEnd"/>
      <w:r w:rsidRPr="00D8674E">
        <w:rPr>
          <w:rFonts w:ascii="Trebuchet MS" w:eastAsia="Times New Roman" w:hAnsi="Trebuchet MS" w:cs="Times New Roman"/>
          <w:color w:val="808080"/>
          <w:sz w:val="18"/>
          <w:szCs w:val="18"/>
          <w:lang w:eastAsia="en-AU"/>
        </w:rPr>
        <w:t xml:space="preserve"> </w:t>
      </w:r>
      <w:proofErr w:type="spellStart"/>
      <w:r w:rsidRPr="00D8674E">
        <w:rPr>
          <w:rFonts w:ascii="Trebuchet MS" w:eastAsia="Times New Roman" w:hAnsi="Trebuchet MS" w:cs="Times New Roman"/>
          <w:color w:val="808080"/>
          <w:sz w:val="18"/>
          <w:szCs w:val="18"/>
          <w:lang w:eastAsia="en-AU"/>
        </w:rPr>
        <w:t>Shoten</w:t>
      </w:r>
      <w:proofErr w:type="spellEnd"/>
      <w:r w:rsidRPr="00D8674E">
        <w:rPr>
          <w:rFonts w:ascii="Trebuchet MS" w:eastAsia="Times New Roman" w:hAnsi="Trebuchet MS" w:cs="Times New Roman"/>
          <w:color w:val="808080"/>
          <w:sz w:val="18"/>
          <w:szCs w:val="18"/>
          <w:lang w:eastAsia="en-AU"/>
        </w:rPr>
        <w:t xml:space="preserve"> (Tokyo, Japan). May 2003. (140 pages). (In Japanese)</w:t>
      </w:r>
    </w:p>
    <w:p w:rsidR="00D8674E" w:rsidRPr="00D8674E" w:rsidRDefault="00D8674E" w:rsidP="00D8674E">
      <w:pPr>
        <w:numPr>
          <w:ilvl w:val="0"/>
          <w:numId w:val="6"/>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proofErr w:type="spellStart"/>
      <w:r w:rsidRPr="00D8674E">
        <w:rPr>
          <w:rFonts w:ascii="Trebuchet MS" w:eastAsia="Times New Roman" w:hAnsi="Trebuchet MS" w:cs="Times New Roman" w:hint="eastAsia"/>
          <w:i/>
          <w:iCs/>
          <w:color w:val="808080"/>
          <w:sz w:val="18"/>
          <w:szCs w:val="18"/>
          <w:lang w:eastAsia="ja-JP"/>
        </w:rPr>
        <w:t>Igaku</w:t>
      </w:r>
      <w:proofErr w:type="spellEnd"/>
      <w:r w:rsidRPr="00D8674E">
        <w:rPr>
          <w:rFonts w:ascii="Trebuchet MS" w:eastAsia="Times New Roman" w:hAnsi="Trebuchet MS" w:cs="Times New Roman" w:hint="eastAsia"/>
          <w:i/>
          <w:iCs/>
          <w:color w:val="808080"/>
          <w:sz w:val="18"/>
          <w:szCs w:val="18"/>
          <w:lang w:eastAsia="ja-JP"/>
        </w:rPr>
        <w:t xml:space="preserve"> </w:t>
      </w:r>
      <w:proofErr w:type="spellStart"/>
      <w:r w:rsidRPr="00D8674E">
        <w:rPr>
          <w:rFonts w:ascii="Trebuchet MS" w:eastAsia="Times New Roman" w:hAnsi="Trebuchet MS" w:cs="Times New Roman" w:hint="eastAsia"/>
          <w:i/>
          <w:iCs/>
          <w:color w:val="808080"/>
          <w:sz w:val="18"/>
          <w:szCs w:val="18"/>
          <w:lang w:eastAsia="ja-JP"/>
        </w:rPr>
        <w:t>eigo</w:t>
      </w:r>
      <w:proofErr w:type="spellEnd"/>
      <w:r w:rsidRPr="00D8674E">
        <w:rPr>
          <w:rFonts w:ascii="Trebuchet MS" w:eastAsia="Times New Roman" w:hAnsi="Trebuchet MS" w:cs="Times New Roman" w:hint="eastAsia"/>
          <w:i/>
          <w:iCs/>
          <w:color w:val="808080"/>
          <w:sz w:val="18"/>
          <w:szCs w:val="18"/>
          <w:lang w:eastAsia="ja-JP"/>
        </w:rPr>
        <w:t xml:space="preserve"> </w:t>
      </w:r>
      <w:proofErr w:type="spellStart"/>
      <w:r w:rsidRPr="00D8674E">
        <w:rPr>
          <w:rFonts w:ascii="Trebuchet MS" w:eastAsia="Times New Roman" w:hAnsi="Trebuchet MS" w:cs="Times New Roman" w:hint="eastAsia"/>
          <w:i/>
          <w:iCs/>
          <w:color w:val="808080"/>
          <w:sz w:val="18"/>
          <w:szCs w:val="18"/>
          <w:lang w:eastAsia="ja-JP"/>
        </w:rPr>
        <w:t>komyunikeeshon</w:t>
      </w:r>
      <w:proofErr w:type="spellEnd"/>
      <w:r w:rsidRPr="00D8674E">
        <w:rPr>
          <w:rFonts w:ascii="Trebuchet MS" w:eastAsia="Times New Roman" w:hAnsi="Trebuchet MS" w:cs="Times New Roman" w:hint="eastAsia"/>
          <w:i/>
          <w:iCs/>
          <w:color w:val="808080"/>
          <w:sz w:val="18"/>
          <w:szCs w:val="18"/>
          <w:lang w:eastAsia="ja-JP"/>
        </w:rPr>
        <w:t xml:space="preserve"> 2: </w:t>
      </w:r>
      <w:proofErr w:type="spellStart"/>
      <w:r w:rsidRPr="00D8674E">
        <w:rPr>
          <w:rFonts w:ascii="Trebuchet MS" w:eastAsia="Times New Roman" w:hAnsi="Trebuchet MS" w:cs="Times New Roman" w:hint="eastAsia"/>
          <w:i/>
          <w:iCs/>
          <w:color w:val="808080"/>
          <w:sz w:val="18"/>
          <w:szCs w:val="18"/>
          <w:lang w:eastAsia="ja-JP"/>
        </w:rPr>
        <w:t>ronbun</w:t>
      </w:r>
      <w:proofErr w:type="spellEnd"/>
      <w:r w:rsidRPr="00D8674E">
        <w:rPr>
          <w:rFonts w:ascii="Trebuchet MS" w:eastAsia="Times New Roman" w:hAnsi="Trebuchet MS" w:cs="Times New Roman" w:hint="eastAsia"/>
          <w:i/>
          <w:iCs/>
          <w:color w:val="808080"/>
          <w:sz w:val="18"/>
          <w:szCs w:val="18"/>
          <w:lang w:eastAsia="ja-JP"/>
        </w:rPr>
        <w:t xml:space="preserve"> no </w:t>
      </w:r>
      <w:proofErr w:type="spellStart"/>
      <w:r w:rsidRPr="00D8674E">
        <w:rPr>
          <w:rFonts w:ascii="Trebuchet MS" w:eastAsia="Times New Roman" w:hAnsi="Trebuchet MS" w:cs="Times New Roman" w:hint="eastAsia"/>
          <w:i/>
          <w:iCs/>
          <w:color w:val="808080"/>
          <w:sz w:val="18"/>
          <w:szCs w:val="18"/>
          <w:lang w:eastAsia="ja-JP"/>
        </w:rPr>
        <w:t>kakikata</w:t>
      </w:r>
      <w:proofErr w:type="spellEnd"/>
      <w:r w:rsidRPr="00D8674E">
        <w:rPr>
          <w:rFonts w:ascii="Trebuchet MS" w:eastAsia="Times New Roman" w:hAnsi="Trebuchet MS" w:cs="Times New Roman" w:hint="eastAsia"/>
          <w:i/>
          <w:iCs/>
          <w:color w:val="808080"/>
          <w:sz w:val="18"/>
          <w:szCs w:val="18"/>
          <w:lang w:eastAsia="ja-JP"/>
        </w:rPr>
        <w:t xml:space="preserve"> </w:t>
      </w:r>
      <w:proofErr w:type="spellStart"/>
      <w:r w:rsidRPr="00D8674E">
        <w:rPr>
          <w:rFonts w:ascii="Trebuchet MS" w:eastAsia="Times New Roman" w:hAnsi="Trebuchet MS" w:cs="Times New Roman" w:hint="eastAsia"/>
          <w:i/>
          <w:iCs/>
          <w:color w:val="808080"/>
          <w:sz w:val="18"/>
          <w:szCs w:val="18"/>
          <w:lang w:eastAsia="ja-JP"/>
        </w:rPr>
        <w:t>ouyouhen</w:t>
      </w:r>
      <w:proofErr w:type="spellEnd"/>
      <w:r w:rsidRPr="00D8674E">
        <w:rPr>
          <w:rFonts w:ascii="Trebuchet MS" w:eastAsia="Times New Roman" w:hAnsi="Trebuchet MS" w:cs="Times New Roman"/>
          <w:color w:val="808080"/>
          <w:sz w:val="18"/>
          <w:szCs w:val="18"/>
          <w:lang w:eastAsia="en-AU"/>
        </w:rPr>
        <w:t xml:space="preserve"> (Medical English Communication 2: Writing manuscripts – Advanced techniques). </w:t>
      </w:r>
      <w:proofErr w:type="spellStart"/>
      <w:r w:rsidRPr="00D8674E">
        <w:rPr>
          <w:rFonts w:ascii="Trebuchet MS" w:eastAsia="Times New Roman" w:hAnsi="Trebuchet MS" w:cs="Times New Roman"/>
          <w:color w:val="808080"/>
          <w:sz w:val="18"/>
          <w:szCs w:val="18"/>
          <w:lang w:eastAsia="en-AU"/>
        </w:rPr>
        <w:t>Asakura</w:t>
      </w:r>
      <w:proofErr w:type="spellEnd"/>
      <w:r w:rsidRPr="00D8674E">
        <w:rPr>
          <w:rFonts w:ascii="Trebuchet MS" w:eastAsia="Times New Roman" w:hAnsi="Trebuchet MS" w:cs="Times New Roman"/>
          <w:color w:val="808080"/>
          <w:sz w:val="18"/>
          <w:szCs w:val="18"/>
          <w:lang w:eastAsia="en-AU"/>
        </w:rPr>
        <w:t xml:space="preserve"> </w:t>
      </w:r>
      <w:proofErr w:type="spellStart"/>
      <w:r w:rsidRPr="00D8674E">
        <w:rPr>
          <w:rFonts w:ascii="Trebuchet MS" w:eastAsia="Times New Roman" w:hAnsi="Trebuchet MS" w:cs="Times New Roman"/>
          <w:color w:val="808080"/>
          <w:sz w:val="18"/>
          <w:szCs w:val="18"/>
          <w:lang w:eastAsia="en-AU"/>
        </w:rPr>
        <w:t>Shoten</w:t>
      </w:r>
      <w:proofErr w:type="spellEnd"/>
      <w:r w:rsidRPr="00D8674E">
        <w:rPr>
          <w:rFonts w:ascii="Trebuchet MS" w:eastAsia="Times New Roman" w:hAnsi="Trebuchet MS" w:cs="Times New Roman"/>
          <w:color w:val="808080"/>
          <w:sz w:val="18"/>
          <w:szCs w:val="18"/>
          <w:lang w:eastAsia="en-AU"/>
        </w:rPr>
        <w:t xml:space="preserve"> (Tokyo, Japan). May 2003. (151 pages). (In Japanese)</w:t>
      </w:r>
    </w:p>
    <w:p w:rsidR="00D8674E" w:rsidRPr="00D8674E" w:rsidRDefault="00D8674E" w:rsidP="00D8674E">
      <w:pPr>
        <w:numPr>
          <w:ilvl w:val="0"/>
          <w:numId w:val="6"/>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proofErr w:type="spellStart"/>
      <w:r w:rsidRPr="00D8674E">
        <w:rPr>
          <w:rFonts w:ascii="Trebuchet MS" w:eastAsia="Times New Roman" w:hAnsi="Trebuchet MS" w:cs="Times New Roman" w:hint="eastAsia"/>
          <w:i/>
          <w:iCs/>
          <w:color w:val="808080"/>
          <w:sz w:val="18"/>
          <w:szCs w:val="18"/>
          <w:lang w:eastAsia="ja-JP"/>
        </w:rPr>
        <w:t>Igaku</w:t>
      </w:r>
      <w:proofErr w:type="spellEnd"/>
      <w:r w:rsidRPr="00D8674E">
        <w:rPr>
          <w:rFonts w:ascii="Trebuchet MS" w:eastAsia="Times New Roman" w:hAnsi="Trebuchet MS" w:cs="Times New Roman" w:hint="eastAsia"/>
          <w:i/>
          <w:iCs/>
          <w:color w:val="808080"/>
          <w:sz w:val="18"/>
          <w:szCs w:val="18"/>
          <w:lang w:eastAsia="ja-JP"/>
        </w:rPr>
        <w:t xml:space="preserve"> </w:t>
      </w:r>
      <w:proofErr w:type="spellStart"/>
      <w:r w:rsidRPr="00D8674E">
        <w:rPr>
          <w:rFonts w:ascii="Trebuchet MS" w:eastAsia="Times New Roman" w:hAnsi="Trebuchet MS" w:cs="Times New Roman" w:hint="eastAsia"/>
          <w:i/>
          <w:iCs/>
          <w:color w:val="808080"/>
          <w:sz w:val="18"/>
          <w:szCs w:val="18"/>
          <w:lang w:eastAsia="ja-JP"/>
        </w:rPr>
        <w:t>eigo</w:t>
      </w:r>
      <w:proofErr w:type="spellEnd"/>
      <w:r w:rsidRPr="00D8674E">
        <w:rPr>
          <w:rFonts w:ascii="Trebuchet MS" w:eastAsia="Times New Roman" w:hAnsi="Trebuchet MS" w:cs="Times New Roman" w:hint="eastAsia"/>
          <w:i/>
          <w:iCs/>
          <w:color w:val="808080"/>
          <w:sz w:val="18"/>
          <w:szCs w:val="18"/>
          <w:lang w:eastAsia="ja-JP"/>
        </w:rPr>
        <w:t xml:space="preserve"> </w:t>
      </w:r>
      <w:proofErr w:type="spellStart"/>
      <w:r w:rsidRPr="00D8674E">
        <w:rPr>
          <w:rFonts w:ascii="Trebuchet MS" w:eastAsia="Times New Roman" w:hAnsi="Trebuchet MS" w:cs="Times New Roman" w:hint="eastAsia"/>
          <w:i/>
          <w:iCs/>
          <w:color w:val="808080"/>
          <w:sz w:val="18"/>
          <w:szCs w:val="18"/>
          <w:lang w:eastAsia="ja-JP"/>
        </w:rPr>
        <w:t>komyunikeeshon</w:t>
      </w:r>
      <w:proofErr w:type="spellEnd"/>
      <w:r w:rsidRPr="00D8674E">
        <w:rPr>
          <w:rFonts w:ascii="Trebuchet MS" w:eastAsia="Times New Roman" w:hAnsi="Trebuchet MS" w:cs="Times New Roman" w:hint="eastAsia"/>
          <w:i/>
          <w:iCs/>
          <w:color w:val="808080"/>
          <w:sz w:val="18"/>
          <w:szCs w:val="18"/>
          <w:lang w:eastAsia="ja-JP"/>
        </w:rPr>
        <w:t xml:space="preserve"> 3: </w:t>
      </w:r>
      <w:proofErr w:type="spellStart"/>
      <w:r w:rsidRPr="00D8674E">
        <w:rPr>
          <w:rFonts w:ascii="Trebuchet MS" w:eastAsia="Times New Roman" w:hAnsi="Trebuchet MS" w:cs="Times New Roman" w:hint="eastAsia"/>
          <w:i/>
          <w:iCs/>
          <w:color w:val="808080"/>
          <w:sz w:val="18"/>
          <w:szCs w:val="18"/>
          <w:lang w:eastAsia="ja-JP"/>
        </w:rPr>
        <w:t>ronbun</w:t>
      </w:r>
      <w:proofErr w:type="spellEnd"/>
      <w:r w:rsidRPr="00D8674E">
        <w:rPr>
          <w:rFonts w:ascii="Trebuchet MS" w:eastAsia="Times New Roman" w:hAnsi="Trebuchet MS" w:cs="Times New Roman" w:hint="eastAsia"/>
          <w:i/>
          <w:iCs/>
          <w:color w:val="808080"/>
          <w:sz w:val="18"/>
          <w:szCs w:val="18"/>
          <w:lang w:eastAsia="ja-JP"/>
        </w:rPr>
        <w:t xml:space="preserve"> no </w:t>
      </w:r>
      <w:proofErr w:type="spellStart"/>
      <w:r w:rsidRPr="00D8674E">
        <w:rPr>
          <w:rFonts w:ascii="Trebuchet MS" w:eastAsia="Times New Roman" w:hAnsi="Trebuchet MS" w:cs="Times New Roman" w:hint="eastAsia"/>
          <w:i/>
          <w:iCs/>
          <w:color w:val="808080"/>
          <w:sz w:val="18"/>
          <w:szCs w:val="18"/>
          <w:lang w:eastAsia="ja-JP"/>
        </w:rPr>
        <w:t>kakikata</w:t>
      </w:r>
      <w:proofErr w:type="spellEnd"/>
      <w:r w:rsidRPr="00D8674E">
        <w:rPr>
          <w:rFonts w:ascii="Trebuchet MS" w:eastAsia="Times New Roman" w:hAnsi="Trebuchet MS" w:cs="Times New Roman" w:hint="eastAsia"/>
          <w:i/>
          <w:iCs/>
          <w:color w:val="808080"/>
          <w:sz w:val="18"/>
          <w:szCs w:val="18"/>
          <w:lang w:eastAsia="ja-JP"/>
        </w:rPr>
        <w:t xml:space="preserve"> </w:t>
      </w:r>
      <w:proofErr w:type="spellStart"/>
      <w:r w:rsidRPr="00D8674E">
        <w:rPr>
          <w:rFonts w:ascii="Trebuchet MS" w:eastAsia="Times New Roman" w:hAnsi="Trebuchet MS" w:cs="Times New Roman" w:hint="eastAsia"/>
          <w:i/>
          <w:iCs/>
          <w:color w:val="808080"/>
          <w:sz w:val="18"/>
          <w:szCs w:val="18"/>
          <w:lang w:eastAsia="ja-JP"/>
        </w:rPr>
        <w:t>ouyouhen</w:t>
      </w:r>
      <w:proofErr w:type="spellEnd"/>
      <w:r w:rsidRPr="00D8674E">
        <w:rPr>
          <w:rFonts w:ascii="Trebuchet MS" w:eastAsia="Times New Roman" w:hAnsi="Trebuchet MS" w:cs="Times New Roman"/>
          <w:color w:val="808080"/>
          <w:sz w:val="18"/>
          <w:szCs w:val="18"/>
          <w:lang w:eastAsia="en-AU"/>
        </w:rPr>
        <w:t xml:space="preserve"> (Medical English Communication 3: Submission and presentation). </w:t>
      </w:r>
      <w:proofErr w:type="spellStart"/>
      <w:r w:rsidRPr="00D8674E">
        <w:rPr>
          <w:rFonts w:ascii="Trebuchet MS" w:eastAsia="Times New Roman" w:hAnsi="Trebuchet MS" w:cs="Times New Roman"/>
          <w:color w:val="808080"/>
          <w:sz w:val="18"/>
          <w:szCs w:val="18"/>
          <w:lang w:eastAsia="en-AU"/>
        </w:rPr>
        <w:t>Asakura</w:t>
      </w:r>
      <w:proofErr w:type="spellEnd"/>
      <w:r w:rsidRPr="00D8674E">
        <w:rPr>
          <w:rFonts w:ascii="Trebuchet MS" w:eastAsia="Times New Roman" w:hAnsi="Trebuchet MS" w:cs="Times New Roman"/>
          <w:color w:val="808080"/>
          <w:sz w:val="18"/>
          <w:szCs w:val="18"/>
          <w:lang w:eastAsia="en-AU"/>
        </w:rPr>
        <w:t xml:space="preserve"> </w:t>
      </w:r>
      <w:proofErr w:type="spellStart"/>
      <w:r w:rsidRPr="00D8674E">
        <w:rPr>
          <w:rFonts w:ascii="Trebuchet MS" w:eastAsia="Times New Roman" w:hAnsi="Trebuchet MS" w:cs="Times New Roman"/>
          <w:color w:val="808080"/>
          <w:sz w:val="18"/>
          <w:szCs w:val="18"/>
          <w:lang w:eastAsia="en-AU"/>
        </w:rPr>
        <w:t>Shoten</w:t>
      </w:r>
      <w:proofErr w:type="spellEnd"/>
      <w:r w:rsidRPr="00D8674E">
        <w:rPr>
          <w:rFonts w:ascii="Trebuchet MS" w:eastAsia="Times New Roman" w:hAnsi="Trebuchet MS" w:cs="Times New Roman"/>
          <w:color w:val="808080"/>
          <w:sz w:val="18"/>
          <w:szCs w:val="18"/>
          <w:lang w:eastAsia="en-AU"/>
        </w:rPr>
        <w:t xml:space="preserve"> (Tokyo, Japan). May 2003. (151 pages). (In Japanese)</w:t>
      </w:r>
    </w:p>
    <w:p w:rsidR="00D8674E" w:rsidRDefault="00D8674E" w:rsidP="00D8674E">
      <w:pPr>
        <w:shd w:val="clear" w:color="auto" w:fill="FFFFFF"/>
        <w:spacing w:after="0" w:line="240" w:lineRule="auto"/>
        <w:rPr>
          <w:rFonts w:ascii="Trebuchet MS" w:eastAsia="Times New Roman" w:hAnsi="Trebuchet MS" w:cs="Times New Roman"/>
          <w:color w:val="808080"/>
          <w:sz w:val="18"/>
          <w:szCs w:val="18"/>
          <w:lang w:eastAsia="en-AU"/>
        </w:rPr>
      </w:pPr>
      <w:r w:rsidRPr="00D8674E">
        <w:rPr>
          <w:rFonts w:ascii="Trebuchet MS" w:eastAsia="Times New Roman" w:hAnsi="Trebuchet MS" w:cs="Times New Roman"/>
          <w:color w:val="808080"/>
          <w:sz w:val="18"/>
          <w:szCs w:val="18"/>
          <w:lang w:eastAsia="en-AU"/>
        </w:rPr>
        <w:t xml:space="preserve">One of the co-authors of the book (Professor </w:t>
      </w:r>
      <w:proofErr w:type="spellStart"/>
      <w:r w:rsidRPr="00D8674E">
        <w:rPr>
          <w:rFonts w:ascii="Trebuchet MS" w:eastAsia="Times New Roman" w:hAnsi="Trebuchet MS" w:cs="Times New Roman"/>
          <w:color w:val="808080"/>
          <w:sz w:val="18"/>
          <w:szCs w:val="18"/>
          <w:lang w:eastAsia="en-AU"/>
        </w:rPr>
        <w:t>J.P.Barron</w:t>
      </w:r>
      <w:proofErr w:type="spellEnd"/>
      <w:r w:rsidRPr="00D8674E">
        <w:rPr>
          <w:rFonts w:ascii="Trebuchet MS" w:eastAsia="Times New Roman" w:hAnsi="Trebuchet MS" w:cs="Times New Roman"/>
          <w:color w:val="808080"/>
          <w:sz w:val="18"/>
          <w:szCs w:val="18"/>
          <w:lang w:eastAsia="en-AU"/>
        </w:rPr>
        <w:t>) arranged with a pharmaceutical company to put up a detailed explanation of how to write papers in English on a special website. He gives the explanations orally in Japanese, and the website is free to all users without registration (the URL is</w:t>
      </w:r>
      <w:hyperlink r:id="rId5" w:history="1">
        <w:r w:rsidRPr="00D8674E">
          <w:rPr>
            <w:rFonts w:ascii="Trebuchet MS" w:eastAsia="Times New Roman" w:hAnsi="Trebuchet MS" w:cs="Times New Roman"/>
            <w:b/>
            <w:bCs/>
            <w:color w:val="808080"/>
            <w:sz w:val="18"/>
            <w:szCs w:val="18"/>
            <w:u w:val="single"/>
            <w:lang w:eastAsia="en-AU"/>
          </w:rPr>
          <w:t>www.ronbun.jp</w:t>
        </w:r>
      </w:hyperlink>
      <w:r w:rsidRPr="00D8674E">
        <w:rPr>
          <w:rFonts w:ascii="Trebuchet MS" w:eastAsia="Times New Roman" w:hAnsi="Trebuchet MS" w:cs="Times New Roman"/>
          <w:color w:val="808080"/>
          <w:sz w:val="18"/>
          <w:szCs w:val="18"/>
          <w:lang w:eastAsia="en-AU"/>
        </w:rPr>
        <w:t>).</w:t>
      </w:r>
    </w:p>
    <w:p w:rsidR="00D8674E" w:rsidRPr="00D8674E" w:rsidRDefault="00D8674E" w:rsidP="00D8674E">
      <w:pPr>
        <w:shd w:val="clear" w:color="auto" w:fill="FFFFFF"/>
        <w:spacing w:after="0" w:line="240" w:lineRule="auto"/>
        <w:rPr>
          <w:rFonts w:ascii="Trebuchet MS" w:eastAsia="Times New Roman" w:hAnsi="Trebuchet MS" w:cs="Times New Roman"/>
          <w:color w:val="808080"/>
          <w:sz w:val="18"/>
          <w:szCs w:val="18"/>
          <w:lang w:eastAsia="en-AU"/>
        </w:rPr>
      </w:pPr>
    </w:p>
    <w:p w:rsidR="00D8674E" w:rsidRDefault="00D8674E" w:rsidP="00D8674E">
      <w:pPr>
        <w:shd w:val="clear" w:color="auto" w:fill="FFFFFF"/>
        <w:spacing w:after="0" w:line="240" w:lineRule="auto"/>
        <w:outlineLvl w:val="1"/>
        <w:rPr>
          <w:rFonts w:ascii="Trebuchet MS" w:eastAsia="Times New Roman" w:hAnsi="Trebuchet MS" w:cs="Times New Roman"/>
          <w:b/>
          <w:bCs/>
          <w:color w:val="DF680D"/>
          <w:sz w:val="34"/>
          <w:szCs w:val="34"/>
          <w:lang w:eastAsia="en-AU"/>
        </w:rPr>
      </w:pPr>
      <w:r w:rsidRPr="00D8674E">
        <w:rPr>
          <w:rFonts w:ascii="Trebuchet MS" w:eastAsia="Times New Roman" w:hAnsi="Trebuchet MS" w:cs="Times New Roman"/>
          <w:b/>
          <w:bCs/>
          <w:color w:val="DF680D"/>
          <w:sz w:val="34"/>
          <w:szCs w:val="34"/>
          <w:lang w:eastAsia="en-AU"/>
        </w:rPr>
        <w:t>References</w:t>
      </w:r>
    </w:p>
    <w:p w:rsidR="00D8674E" w:rsidRPr="00D8674E" w:rsidRDefault="00D8674E" w:rsidP="00D8674E">
      <w:pPr>
        <w:shd w:val="clear" w:color="auto" w:fill="FFFFFF"/>
        <w:spacing w:after="0" w:line="240" w:lineRule="auto"/>
        <w:outlineLvl w:val="1"/>
        <w:rPr>
          <w:rFonts w:ascii="Trebuchet MS" w:eastAsia="Times New Roman" w:hAnsi="Trebuchet MS" w:cs="Times New Roman"/>
          <w:b/>
          <w:bCs/>
          <w:color w:val="DF680D"/>
          <w:sz w:val="34"/>
          <w:szCs w:val="34"/>
          <w:lang w:eastAsia="en-AU"/>
        </w:rPr>
      </w:pPr>
    </w:p>
    <w:p w:rsidR="00D8674E" w:rsidRPr="00D8674E" w:rsidRDefault="00D8674E" w:rsidP="00D8674E">
      <w:pPr>
        <w:shd w:val="clear" w:color="auto" w:fill="FFFFFF"/>
        <w:spacing w:after="0" w:line="240" w:lineRule="auto"/>
        <w:rPr>
          <w:rFonts w:ascii="Trebuchet MS" w:eastAsia="Times New Roman" w:hAnsi="Trebuchet MS" w:cs="Times New Roman"/>
          <w:color w:val="808080"/>
          <w:sz w:val="18"/>
          <w:szCs w:val="18"/>
          <w:lang w:eastAsia="en-AU"/>
        </w:rPr>
      </w:pPr>
      <w:r w:rsidRPr="00D8674E">
        <w:rPr>
          <w:rFonts w:ascii="Trebuchet MS" w:eastAsia="Times New Roman" w:hAnsi="Trebuchet MS" w:cs="Times New Roman"/>
          <w:color w:val="808080"/>
          <w:sz w:val="18"/>
          <w:szCs w:val="18"/>
          <w:lang w:eastAsia="en-AU"/>
        </w:rPr>
        <w:t>Connor U. (1996) </w:t>
      </w:r>
      <w:r w:rsidRPr="00D8674E">
        <w:rPr>
          <w:rFonts w:ascii="Trebuchet MS" w:eastAsia="Times New Roman" w:hAnsi="Trebuchet MS" w:cs="Times New Roman"/>
          <w:i/>
          <w:iCs/>
          <w:color w:val="808080"/>
          <w:sz w:val="18"/>
          <w:szCs w:val="18"/>
          <w:lang w:eastAsia="en-AU"/>
        </w:rPr>
        <w:t>Contrastive rhetoric: cross-cultural aspects of second-language writing</w:t>
      </w:r>
      <w:r w:rsidRPr="00D8674E">
        <w:rPr>
          <w:rFonts w:ascii="Trebuchet MS" w:eastAsia="Times New Roman" w:hAnsi="Trebuchet MS" w:cs="Times New Roman"/>
          <w:color w:val="808080"/>
          <w:sz w:val="18"/>
          <w:szCs w:val="18"/>
          <w:lang w:eastAsia="en-AU"/>
        </w:rPr>
        <w:t>. Cambridge: Cambridge University Press. p. 41-45.</w:t>
      </w:r>
    </w:p>
    <w:p w:rsidR="00D8674E" w:rsidRPr="00D8674E" w:rsidRDefault="00D8674E" w:rsidP="00D8674E">
      <w:pPr>
        <w:shd w:val="clear" w:color="auto" w:fill="FFFFFF"/>
        <w:spacing w:after="0" w:line="240" w:lineRule="auto"/>
        <w:rPr>
          <w:rFonts w:ascii="Trebuchet MS" w:eastAsia="Times New Roman" w:hAnsi="Trebuchet MS" w:cs="Times New Roman"/>
          <w:color w:val="808080"/>
          <w:sz w:val="18"/>
          <w:szCs w:val="18"/>
          <w:lang w:eastAsia="en-AU"/>
        </w:rPr>
      </w:pPr>
      <w:r w:rsidRPr="00D8674E">
        <w:rPr>
          <w:rFonts w:ascii="Trebuchet MS" w:eastAsia="Times New Roman" w:hAnsi="Trebuchet MS" w:cs="Times New Roman"/>
          <w:color w:val="808080"/>
          <w:sz w:val="18"/>
          <w:szCs w:val="18"/>
          <w:lang w:eastAsia="en-AU"/>
        </w:rPr>
        <w:t>Harrison B. (2002) Japanese research papers: the advisability of translators performing a proactive editing role. </w:t>
      </w:r>
      <w:r w:rsidRPr="00D8674E">
        <w:rPr>
          <w:rFonts w:ascii="Trebuchet MS" w:eastAsia="Times New Roman" w:hAnsi="Trebuchet MS" w:cs="Times New Roman"/>
          <w:i/>
          <w:iCs/>
          <w:color w:val="808080"/>
          <w:sz w:val="18"/>
          <w:szCs w:val="18"/>
          <w:lang w:eastAsia="en-AU"/>
        </w:rPr>
        <w:t>European Science Editing</w:t>
      </w:r>
      <w:r w:rsidRPr="00D8674E">
        <w:rPr>
          <w:rFonts w:ascii="Trebuchet MS" w:eastAsia="Times New Roman" w:hAnsi="Trebuchet MS" w:cs="Times New Roman"/>
          <w:color w:val="808080"/>
          <w:sz w:val="18"/>
          <w:szCs w:val="18"/>
          <w:lang w:eastAsia="en-AU"/>
        </w:rPr>
        <w:t> 28(4): 104-107.</w:t>
      </w:r>
    </w:p>
    <w:p w:rsidR="00D8674E" w:rsidRPr="00D8674E" w:rsidRDefault="00D8674E" w:rsidP="00D8674E">
      <w:pPr>
        <w:shd w:val="clear" w:color="auto" w:fill="FFFFFF"/>
        <w:spacing w:after="0" w:line="240" w:lineRule="auto"/>
        <w:rPr>
          <w:rFonts w:ascii="Trebuchet MS" w:eastAsia="Times New Roman" w:hAnsi="Trebuchet MS" w:cs="Times New Roman"/>
          <w:color w:val="808080"/>
          <w:sz w:val="18"/>
          <w:szCs w:val="18"/>
          <w:lang w:eastAsia="en-AU"/>
        </w:rPr>
      </w:pPr>
      <w:r w:rsidRPr="00D8674E">
        <w:rPr>
          <w:rFonts w:ascii="Trebuchet MS" w:eastAsia="Times New Roman" w:hAnsi="Trebuchet MS" w:cs="Times New Roman"/>
          <w:color w:val="808080"/>
          <w:sz w:val="18"/>
          <w:szCs w:val="18"/>
          <w:lang w:eastAsia="en-AU"/>
        </w:rPr>
        <w:t xml:space="preserve">Harrison B, Barron JP, </w:t>
      </w:r>
      <w:proofErr w:type="spellStart"/>
      <w:r w:rsidRPr="00D8674E">
        <w:rPr>
          <w:rFonts w:ascii="Trebuchet MS" w:eastAsia="Times New Roman" w:hAnsi="Trebuchet MS" w:cs="Times New Roman"/>
          <w:color w:val="808080"/>
          <w:sz w:val="18"/>
          <w:szCs w:val="18"/>
          <w:lang w:eastAsia="en-AU"/>
        </w:rPr>
        <w:t>Iijima</w:t>
      </w:r>
      <w:proofErr w:type="spellEnd"/>
      <w:r w:rsidRPr="00D8674E">
        <w:rPr>
          <w:rFonts w:ascii="Trebuchet MS" w:eastAsia="Times New Roman" w:hAnsi="Trebuchet MS" w:cs="Times New Roman"/>
          <w:color w:val="808080"/>
          <w:sz w:val="18"/>
          <w:szCs w:val="18"/>
          <w:lang w:eastAsia="en-AU"/>
        </w:rPr>
        <w:t xml:space="preserve"> K, </w:t>
      </w:r>
      <w:proofErr w:type="spellStart"/>
      <w:r w:rsidRPr="00D8674E">
        <w:rPr>
          <w:rFonts w:ascii="Trebuchet MS" w:eastAsia="Times New Roman" w:hAnsi="Trebuchet MS" w:cs="Times New Roman"/>
          <w:color w:val="808080"/>
          <w:sz w:val="18"/>
          <w:szCs w:val="18"/>
          <w:lang w:eastAsia="en-AU"/>
        </w:rPr>
        <w:t>Breugelmans</w:t>
      </w:r>
      <w:proofErr w:type="spellEnd"/>
      <w:r w:rsidRPr="00D8674E">
        <w:rPr>
          <w:rFonts w:ascii="Trebuchet MS" w:eastAsia="Times New Roman" w:hAnsi="Trebuchet MS" w:cs="Times New Roman"/>
          <w:color w:val="808080"/>
          <w:sz w:val="18"/>
          <w:szCs w:val="18"/>
          <w:lang w:eastAsia="en-AU"/>
        </w:rPr>
        <w:t xml:space="preserve"> R, Yamamoto K. (2006) A survey of medical journal publishing in Japan: language of publication and trends in publishing formats. </w:t>
      </w:r>
      <w:r w:rsidRPr="00D8674E">
        <w:rPr>
          <w:rFonts w:ascii="Trebuchet MS" w:eastAsia="Times New Roman" w:hAnsi="Trebuchet MS" w:cs="Times New Roman"/>
          <w:i/>
          <w:iCs/>
          <w:color w:val="808080"/>
          <w:sz w:val="18"/>
          <w:szCs w:val="18"/>
          <w:lang w:eastAsia="en-AU"/>
        </w:rPr>
        <w:t>European Science Editing</w:t>
      </w:r>
      <w:r w:rsidRPr="00D8674E">
        <w:rPr>
          <w:rFonts w:ascii="Trebuchet MS" w:eastAsia="Times New Roman" w:hAnsi="Trebuchet MS" w:cs="Times New Roman"/>
          <w:color w:val="808080"/>
          <w:sz w:val="18"/>
          <w:szCs w:val="18"/>
          <w:lang w:eastAsia="en-AU"/>
        </w:rPr>
        <w:t> 32(2): 39-42.</w:t>
      </w:r>
    </w:p>
    <w:p w:rsidR="00D8674E" w:rsidRPr="00D8674E" w:rsidRDefault="00D8674E" w:rsidP="00D8674E">
      <w:pPr>
        <w:shd w:val="clear" w:color="auto" w:fill="FFFFFF"/>
        <w:spacing w:after="0" w:line="240" w:lineRule="auto"/>
        <w:rPr>
          <w:rFonts w:ascii="Trebuchet MS" w:eastAsia="Times New Roman" w:hAnsi="Trebuchet MS" w:cs="Times New Roman"/>
          <w:color w:val="808080"/>
          <w:sz w:val="18"/>
          <w:szCs w:val="18"/>
          <w:lang w:eastAsia="en-AU"/>
        </w:rPr>
      </w:pPr>
      <w:proofErr w:type="spellStart"/>
      <w:r w:rsidRPr="00D8674E">
        <w:rPr>
          <w:rFonts w:ascii="Trebuchet MS" w:eastAsia="Times New Roman" w:hAnsi="Trebuchet MS" w:cs="Times New Roman"/>
          <w:color w:val="808080"/>
          <w:sz w:val="18"/>
          <w:szCs w:val="18"/>
          <w:lang w:eastAsia="en-AU"/>
        </w:rPr>
        <w:t>Mackerras</w:t>
      </w:r>
      <w:proofErr w:type="spellEnd"/>
      <w:r w:rsidRPr="00D8674E">
        <w:rPr>
          <w:rFonts w:ascii="Trebuchet MS" w:eastAsia="Times New Roman" w:hAnsi="Trebuchet MS" w:cs="Times New Roman"/>
          <w:color w:val="808080"/>
          <w:sz w:val="18"/>
          <w:szCs w:val="18"/>
          <w:lang w:eastAsia="en-AU"/>
        </w:rPr>
        <w:t xml:space="preserve"> C. (2002) </w:t>
      </w:r>
      <w:hyperlink r:id="rId6" w:history="1">
        <w:proofErr w:type="gramStart"/>
        <w:r w:rsidRPr="00D8674E">
          <w:rPr>
            <w:rFonts w:ascii="Trebuchet MS" w:eastAsia="Times New Roman" w:hAnsi="Trebuchet MS" w:cs="Times New Roman"/>
            <w:b/>
            <w:bCs/>
            <w:color w:val="808080"/>
            <w:sz w:val="18"/>
            <w:szCs w:val="18"/>
            <w:u w:val="single"/>
            <w:lang w:eastAsia="en-AU"/>
          </w:rPr>
          <w:t>The</w:t>
        </w:r>
        <w:proofErr w:type="gramEnd"/>
        <w:r w:rsidRPr="00D8674E">
          <w:rPr>
            <w:rFonts w:ascii="Trebuchet MS" w:eastAsia="Times New Roman" w:hAnsi="Trebuchet MS" w:cs="Times New Roman"/>
            <w:b/>
            <w:bCs/>
            <w:color w:val="808080"/>
            <w:sz w:val="18"/>
            <w:szCs w:val="18"/>
            <w:u w:val="single"/>
            <w:lang w:eastAsia="en-AU"/>
          </w:rPr>
          <w:t xml:space="preserve"> study of Asian languages in Australian schools.</w:t>
        </w:r>
      </w:hyperlink>
      <w:r w:rsidRPr="00D8674E">
        <w:rPr>
          <w:rFonts w:ascii="Trebuchet MS" w:eastAsia="Times New Roman" w:hAnsi="Trebuchet MS" w:cs="Times New Roman"/>
          <w:color w:val="808080"/>
          <w:sz w:val="18"/>
          <w:szCs w:val="18"/>
          <w:lang w:eastAsia="en-AU"/>
        </w:rPr>
        <w:t> May 11th, 2002. Accessed Feb. 25th, 2003.</w:t>
      </w:r>
    </w:p>
    <w:p w:rsidR="00D8674E" w:rsidRPr="00D8674E" w:rsidRDefault="00D8674E" w:rsidP="00D8674E">
      <w:pPr>
        <w:shd w:val="clear" w:color="auto" w:fill="FFFFFF"/>
        <w:spacing w:after="0" w:line="240" w:lineRule="auto"/>
        <w:rPr>
          <w:rFonts w:ascii="Trebuchet MS" w:eastAsia="Times New Roman" w:hAnsi="Trebuchet MS" w:cs="Times New Roman"/>
          <w:color w:val="808080"/>
          <w:sz w:val="18"/>
          <w:szCs w:val="18"/>
          <w:lang w:eastAsia="en-AU"/>
        </w:rPr>
      </w:pPr>
      <w:r w:rsidRPr="00D8674E">
        <w:rPr>
          <w:rFonts w:ascii="Trebuchet MS" w:eastAsia="Times New Roman" w:hAnsi="Trebuchet MS" w:cs="Times New Roman"/>
          <w:color w:val="808080"/>
          <w:sz w:val="18"/>
          <w:szCs w:val="18"/>
          <w:lang w:eastAsia="en-AU"/>
        </w:rPr>
        <w:t xml:space="preserve">Maher JC. (1986) </w:t>
      </w:r>
      <w:proofErr w:type="gramStart"/>
      <w:r w:rsidRPr="00D8674E">
        <w:rPr>
          <w:rFonts w:ascii="Trebuchet MS" w:eastAsia="Times New Roman" w:hAnsi="Trebuchet MS" w:cs="Times New Roman"/>
          <w:color w:val="808080"/>
          <w:sz w:val="18"/>
          <w:szCs w:val="18"/>
          <w:lang w:eastAsia="en-AU"/>
        </w:rPr>
        <w:t>The</w:t>
      </w:r>
      <w:proofErr w:type="gramEnd"/>
      <w:r w:rsidRPr="00D8674E">
        <w:rPr>
          <w:rFonts w:ascii="Trebuchet MS" w:eastAsia="Times New Roman" w:hAnsi="Trebuchet MS" w:cs="Times New Roman"/>
          <w:color w:val="808080"/>
          <w:sz w:val="18"/>
          <w:szCs w:val="18"/>
          <w:lang w:eastAsia="en-AU"/>
        </w:rPr>
        <w:t xml:space="preserve"> development of English as an international language of medicine. </w:t>
      </w:r>
      <w:r w:rsidRPr="00D8674E">
        <w:rPr>
          <w:rFonts w:ascii="Trebuchet MS" w:eastAsia="Times New Roman" w:hAnsi="Trebuchet MS" w:cs="Times New Roman"/>
          <w:i/>
          <w:iCs/>
          <w:color w:val="808080"/>
          <w:sz w:val="18"/>
          <w:szCs w:val="18"/>
          <w:lang w:eastAsia="en-AU"/>
        </w:rPr>
        <w:t>Applied Linguistics</w:t>
      </w:r>
      <w:r w:rsidRPr="00D8674E">
        <w:rPr>
          <w:rFonts w:ascii="Trebuchet MS" w:eastAsia="Times New Roman" w:hAnsi="Trebuchet MS" w:cs="Times New Roman"/>
          <w:color w:val="808080"/>
          <w:sz w:val="18"/>
          <w:szCs w:val="18"/>
          <w:lang w:eastAsia="en-AU"/>
        </w:rPr>
        <w:t> 7(2):206-218.</w:t>
      </w:r>
    </w:p>
    <w:p w:rsidR="00D8674E" w:rsidRPr="00D8674E" w:rsidRDefault="00D8674E" w:rsidP="00D8674E">
      <w:pPr>
        <w:shd w:val="clear" w:color="auto" w:fill="FFFFFF"/>
        <w:spacing w:after="0" w:line="240" w:lineRule="auto"/>
        <w:rPr>
          <w:rFonts w:ascii="Trebuchet MS" w:eastAsia="Times New Roman" w:hAnsi="Trebuchet MS" w:cs="Times New Roman"/>
          <w:color w:val="808080"/>
          <w:sz w:val="18"/>
          <w:szCs w:val="18"/>
          <w:lang w:eastAsia="en-AU"/>
        </w:rPr>
      </w:pPr>
      <w:proofErr w:type="spellStart"/>
      <w:r w:rsidRPr="00D8674E">
        <w:rPr>
          <w:rFonts w:ascii="Trebuchet MS" w:eastAsia="Times New Roman" w:hAnsi="Trebuchet MS" w:cs="Times New Roman"/>
          <w:color w:val="808080"/>
          <w:sz w:val="18"/>
          <w:szCs w:val="18"/>
          <w:lang w:eastAsia="en-AU"/>
        </w:rPr>
        <w:t>Negishi</w:t>
      </w:r>
      <w:proofErr w:type="spellEnd"/>
      <w:r w:rsidRPr="00D8674E">
        <w:rPr>
          <w:rFonts w:ascii="Trebuchet MS" w:eastAsia="Times New Roman" w:hAnsi="Trebuchet MS" w:cs="Times New Roman"/>
          <w:color w:val="808080"/>
          <w:sz w:val="18"/>
          <w:szCs w:val="18"/>
          <w:lang w:eastAsia="en-AU"/>
        </w:rPr>
        <w:t>-Wood N. (2001) Overview of Japanese language education in Australian schools. </w:t>
      </w:r>
      <w:r w:rsidRPr="00D8674E">
        <w:rPr>
          <w:rFonts w:ascii="Trebuchet MS" w:eastAsia="Times New Roman" w:hAnsi="Trebuchet MS" w:cs="Times New Roman"/>
          <w:i/>
          <w:iCs/>
          <w:color w:val="808080"/>
          <w:sz w:val="18"/>
          <w:szCs w:val="18"/>
          <w:lang w:eastAsia="en-AU"/>
        </w:rPr>
        <w:t>The Breeze Quarterly</w:t>
      </w:r>
      <w:r w:rsidRPr="00D8674E">
        <w:rPr>
          <w:rFonts w:ascii="Trebuchet MS" w:eastAsia="Times New Roman" w:hAnsi="Trebuchet MS" w:cs="Times New Roman"/>
          <w:color w:val="808080"/>
          <w:sz w:val="18"/>
          <w:szCs w:val="18"/>
          <w:lang w:eastAsia="en-AU"/>
        </w:rPr>
        <w:t> No. 24, Fall 2001 (Japan Foundation).</w:t>
      </w:r>
    </w:p>
    <w:p w:rsidR="00777B61" w:rsidRDefault="00777B61"/>
    <w:sectPr w:rsidR="00777B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D3BE9"/>
    <w:multiLevelType w:val="multilevel"/>
    <w:tmpl w:val="3460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AD2EE6"/>
    <w:multiLevelType w:val="multilevel"/>
    <w:tmpl w:val="E8BE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A4201E"/>
    <w:multiLevelType w:val="multilevel"/>
    <w:tmpl w:val="915C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484753"/>
    <w:multiLevelType w:val="multilevel"/>
    <w:tmpl w:val="EB12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110DFA"/>
    <w:multiLevelType w:val="multilevel"/>
    <w:tmpl w:val="C6A65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985F62"/>
    <w:multiLevelType w:val="multilevel"/>
    <w:tmpl w:val="E542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74E"/>
    <w:rsid w:val="00777B61"/>
    <w:rsid w:val="00D867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DB7EA-7370-4490-9F0D-F5742A1F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6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c.net.au/rn/linguafranca/stories/2002/552983.htm" TargetMode="External"/><Relationship Id="rId5" Type="http://schemas.openxmlformats.org/officeDocument/2006/relationships/hyperlink" Target="http://www.ronbun.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Came</dc:creator>
  <cp:keywords/>
  <dc:description/>
  <cp:lastModifiedBy>Mary-Ann Came</cp:lastModifiedBy>
  <cp:revision>1</cp:revision>
  <dcterms:created xsi:type="dcterms:W3CDTF">2015-11-15T05:41:00Z</dcterms:created>
  <dcterms:modified xsi:type="dcterms:W3CDTF">2015-11-15T05:45:00Z</dcterms:modified>
</cp:coreProperties>
</file>